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9AC" w:rsidRPr="003E1FAF" w:rsidRDefault="00D109AC" w:rsidP="00D109AC">
      <w:pPr>
        <w:spacing w:after="0" w:line="240" w:lineRule="auto"/>
        <w:jc w:val="center"/>
        <w:rPr>
          <w:rFonts w:ascii="Arial" w:hAnsi="Arial" w:cs="Arial"/>
          <w:b/>
          <w:sz w:val="28"/>
          <w:szCs w:val="28"/>
          <w:u w:val="single"/>
        </w:rPr>
      </w:pPr>
      <w:bookmarkStart w:id="0" w:name="_GoBack"/>
      <w:bookmarkEnd w:id="0"/>
    </w:p>
    <w:p w:rsidR="00661D4D" w:rsidRPr="003E1FAF" w:rsidRDefault="00240E19" w:rsidP="00BA6955">
      <w:pPr>
        <w:jc w:val="both"/>
        <w:rPr>
          <w:rFonts w:ascii="Arial" w:hAnsi="Arial" w:cs="Arial"/>
          <w:i/>
          <w:sz w:val="24"/>
          <w:szCs w:val="24"/>
        </w:rPr>
      </w:pPr>
      <w:r w:rsidRPr="003E1FAF">
        <w:rPr>
          <w:rFonts w:ascii="Arial" w:hAnsi="Arial" w:cs="Arial"/>
          <w:i/>
          <w:sz w:val="24"/>
          <w:szCs w:val="24"/>
        </w:rPr>
        <w:t>The following temporary procedures are in response to the Florida Supreme Court’s Administrative Order</w:t>
      </w:r>
      <w:r w:rsidR="00B31A5B" w:rsidRPr="003E1FAF">
        <w:rPr>
          <w:rFonts w:ascii="Arial" w:hAnsi="Arial" w:cs="Arial"/>
          <w:i/>
          <w:sz w:val="24"/>
          <w:szCs w:val="24"/>
        </w:rPr>
        <w:t>s</w:t>
      </w:r>
      <w:r w:rsidRPr="003E1FAF">
        <w:rPr>
          <w:rFonts w:ascii="Arial" w:hAnsi="Arial" w:cs="Arial"/>
          <w:i/>
          <w:sz w:val="24"/>
          <w:szCs w:val="24"/>
        </w:rPr>
        <w:t xml:space="preserve"> AOSC20-23, </w:t>
      </w:r>
      <w:r w:rsidR="00B31A5B" w:rsidRPr="003E1FAF">
        <w:rPr>
          <w:rFonts w:ascii="Arial" w:hAnsi="Arial" w:cs="Arial"/>
          <w:i/>
          <w:sz w:val="24"/>
          <w:szCs w:val="24"/>
        </w:rPr>
        <w:t xml:space="preserve">AOSC20-32, </w:t>
      </w:r>
      <w:r w:rsidRPr="003E1FAF">
        <w:rPr>
          <w:rFonts w:ascii="Arial" w:hAnsi="Arial" w:cs="Arial"/>
          <w:i/>
          <w:sz w:val="24"/>
          <w:szCs w:val="24"/>
        </w:rPr>
        <w:t>and the 17t</w:t>
      </w:r>
      <w:r w:rsidR="0045784F">
        <w:rPr>
          <w:rFonts w:ascii="Arial" w:hAnsi="Arial" w:cs="Arial"/>
          <w:i/>
          <w:sz w:val="24"/>
          <w:szCs w:val="24"/>
        </w:rPr>
        <w:t xml:space="preserve">h Judicial Circuit’s </w:t>
      </w:r>
      <w:r w:rsidRPr="003E1FAF">
        <w:rPr>
          <w:rFonts w:ascii="Arial" w:hAnsi="Arial" w:cs="Arial"/>
          <w:i/>
          <w:sz w:val="24"/>
          <w:szCs w:val="24"/>
        </w:rPr>
        <w:t>A</w:t>
      </w:r>
      <w:r w:rsidR="00B31A5B" w:rsidRPr="003E1FAF">
        <w:rPr>
          <w:rFonts w:ascii="Arial" w:hAnsi="Arial" w:cs="Arial"/>
          <w:i/>
          <w:sz w:val="24"/>
          <w:szCs w:val="24"/>
        </w:rPr>
        <w:t xml:space="preserve">dministrative Orders 20232-Temp, 2020-44-Temp, </w:t>
      </w:r>
      <w:r w:rsidRPr="003E1FAF">
        <w:rPr>
          <w:rFonts w:ascii="Arial" w:hAnsi="Arial" w:cs="Arial"/>
          <w:i/>
          <w:sz w:val="24"/>
          <w:szCs w:val="24"/>
        </w:rPr>
        <w:t>which</w:t>
      </w:r>
      <w:r w:rsidR="0045784F">
        <w:rPr>
          <w:rFonts w:ascii="Arial" w:hAnsi="Arial" w:cs="Arial"/>
          <w:i/>
          <w:sz w:val="24"/>
          <w:szCs w:val="24"/>
        </w:rPr>
        <w:t xml:space="preserve"> put restrictions in place for c</w:t>
      </w:r>
      <w:r w:rsidRPr="003E1FAF">
        <w:rPr>
          <w:rFonts w:ascii="Arial" w:hAnsi="Arial" w:cs="Arial"/>
          <w:i/>
          <w:sz w:val="24"/>
          <w:szCs w:val="24"/>
        </w:rPr>
        <w:t>o</w:t>
      </w:r>
      <w:r w:rsidR="0045784F">
        <w:rPr>
          <w:rFonts w:ascii="Arial" w:hAnsi="Arial" w:cs="Arial"/>
          <w:i/>
          <w:sz w:val="24"/>
          <w:szCs w:val="24"/>
        </w:rPr>
        <w:t>urthouse o</w:t>
      </w:r>
      <w:r w:rsidRPr="003E1FAF">
        <w:rPr>
          <w:rFonts w:ascii="Arial" w:hAnsi="Arial" w:cs="Arial"/>
          <w:i/>
          <w:sz w:val="24"/>
          <w:szCs w:val="24"/>
        </w:rPr>
        <w:t>perations due to the COVID-19 virus.</w:t>
      </w:r>
    </w:p>
    <w:p w:rsidR="000B22AF" w:rsidRPr="003E1FAF" w:rsidRDefault="000B22AF" w:rsidP="00FC6268">
      <w:pPr>
        <w:spacing w:after="0" w:line="240" w:lineRule="auto"/>
        <w:rPr>
          <w:rFonts w:ascii="Arial" w:eastAsia="Times New Roman" w:hAnsi="Arial" w:cs="Arial"/>
        </w:rPr>
      </w:pPr>
    </w:p>
    <w:p w:rsidR="00AF46BD" w:rsidRPr="00000DCD" w:rsidRDefault="00553BAE" w:rsidP="00343019">
      <w:pPr>
        <w:jc w:val="center"/>
        <w:rPr>
          <w:rFonts w:ascii="Arial" w:hAnsi="Arial" w:cs="Arial"/>
          <w:b/>
          <w:sz w:val="28"/>
          <w:szCs w:val="28"/>
          <w:u w:val="single"/>
        </w:rPr>
      </w:pPr>
      <w:r w:rsidRPr="00000DCD">
        <w:rPr>
          <w:rFonts w:ascii="Arial" w:hAnsi="Arial" w:cs="Arial"/>
          <w:b/>
          <w:sz w:val="28"/>
          <w:szCs w:val="28"/>
          <w:u w:val="single"/>
        </w:rPr>
        <w:t>IN-CUSTODY HEARING DOCKET</w:t>
      </w:r>
    </w:p>
    <w:p w:rsidR="00343019" w:rsidRPr="003E1FAF" w:rsidRDefault="00343019" w:rsidP="00343019">
      <w:pPr>
        <w:jc w:val="center"/>
        <w:rPr>
          <w:rFonts w:ascii="Arial" w:hAnsi="Arial" w:cs="Arial"/>
          <w:b/>
          <w:sz w:val="24"/>
          <w:szCs w:val="24"/>
        </w:rPr>
      </w:pPr>
      <w:r w:rsidRPr="003E1FAF">
        <w:rPr>
          <w:rFonts w:ascii="Arial" w:hAnsi="Arial" w:cs="Arial"/>
          <w:b/>
          <w:sz w:val="24"/>
          <w:szCs w:val="24"/>
        </w:rPr>
        <w:t>GENERAL PROCEDURES</w:t>
      </w:r>
    </w:p>
    <w:p w:rsidR="00254702" w:rsidRDefault="00F81A55" w:rsidP="00553BAE">
      <w:pPr>
        <w:jc w:val="both"/>
        <w:rPr>
          <w:rFonts w:ascii="Arial" w:hAnsi="Arial" w:cs="Arial"/>
          <w:sz w:val="24"/>
          <w:szCs w:val="24"/>
        </w:rPr>
      </w:pPr>
      <w:r w:rsidRPr="003E1FAF">
        <w:rPr>
          <w:rFonts w:ascii="Arial" w:hAnsi="Arial" w:cs="Arial"/>
          <w:sz w:val="24"/>
          <w:szCs w:val="24"/>
        </w:rPr>
        <w:t>The following</w:t>
      </w:r>
      <w:r w:rsidR="00D801A2">
        <w:rPr>
          <w:rFonts w:ascii="Arial" w:hAnsi="Arial" w:cs="Arial"/>
          <w:sz w:val="24"/>
          <w:szCs w:val="24"/>
        </w:rPr>
        <w:t xml:space="preserve"> procedures update and expand upon</w:t>
      </w:r>
      <w:r w:rsidRPr="003E1FAF">
        <w:rPr>
          <w:rFonts w:ascii="Arial" w:hAnsi="Arial" w:cs="Arial"/>
          <w:sz w:val="24"/>
          <w:szCs w:val="24"/>
        </w:rPr>
        <w:t xml:space="preserve"> the existing “Temporary Procedures for Bond Hearings; In Custody Change of Plea Hearings”</w:t>
      </w:r>
      <w:r w:rsidR="008B7BB8" w:rsidRPr="003E1FAF">
        <w:rPr>
          <w:rFonts w:ascii="Arial" w:hAnsi="Arial" w:cs="Arial"/>
          <w:sz w:val="24"/>
          <w:szCs w:val="24"/>
        </w:rPr>
        <w:t xml:space="preserve"> which can be found </w:t>
      </w:r>
      <w:r w:rsidR="00C85861">
        <w:rPr>
          <w:rFonts w:ascii="Arial" w:hAnsi="Arial" w:cs="Arial"/>
          <w:sz w:val="24"/>
          <w:szCs w:val="24"/>
        </w:rPr>
        <w:t xml:space="preserve">here: </w:t>
      </w:r>
      <w:hyperlink r:id="rId9" w:history="1">
        <w:r w:rsidR="00C13B0B" w:rsidRPr="001756C5">
          <w:rPr>
            <w:rStyle w:val="Hyperlink"/>
            <w:rFonts w:ascii="Arial" w:hAnsi="Arial" w:cs="Arial"/>
            <w:color w:val="auto"/>
            <w:sz w:val="24"/>
            <w:szCs w:val="24"/>
            <w:u w:val="none"/>
          </w:rPr>
          <w:t>http://www.17th.flcourts.org/wp-content/uploads/2020/04/BondProcedures-Corona-Virus-Covid-19-Update.pdf</w:t>
        </w:r>
      </w:hyperlink>
      <w:r w:rsidR="00C85861" w:rsidRPr="001756C5">
        <w:rPr>
          <w:rFonts w:ascii="Arial" w:hAnsi="Arial" w:cs="Arial"/>
          <w:sz w:val="24"/>
          <w:szCs w:val="24"/>
        </w:rPr>
        <w:t>.</w:t>
      </w:r>
      <w:r w:rsidR="00C13B0B">
        <w:rPr>
          <w:rFonts w:ascii="Arial" w:hAnsi="Arial" w:cs="Arial"/>
          <w:sz w:val="24"/>
          <w:szCs w:val="24"/>
        </w:rPr>
        <w:t xml:space="preserve"> (A new link for this In-Custody Hearing Docket will be provided)</w:t>
      </w:r>
    </w:p>
    <w:p w:rsidR="00000DCD" w:rsidRDefault="00000DCD" w:rsidP="00000DCD">
      <w:pPr>
        <w:spacing w:after="0" w:line="240" w:lineRule="auto"/>
        <w:jc w:val="both"/>
        <w:rPr>
          <w:rFonts w:ascii="Arial" w:hAnsi="Arial" w:cs="Arial"/>
          <w:sz w:val="24"/>
          <w:szCs w:val="24"/>
        </w:rPr>
      </w:pPr>
      <w:r>
        <w:rPr>
          <w:rFonts w:ascii="Arial" w:hAnsi="Arial" w:cs="Arial"/>
          <w:sz w:val="24"/>
          <w:szCs w:val="24"/>
        </w:rPr>
        <w:t>1)</w:t>
      </w:r>
      <w:r w:rsidRPr="00000DCD">
        <w:rPr>
          <w:rFonts w:ascii="Arial" w:hAnsi="Arial" w:cs="Arial"/>
          <w:sz w:val="24"/>
          <w:szCs w:val="24"/>
        </w:rPr>
        <w:t xml:space="preserve"> </w:t>
      </w:r>
      <w:r w:rsidR="00D801A2">
        <w:rPr>
          <w:rFonts w:ascii="Arial" w:hAnsi="Arial" w:cs="Arial"/>
          <w:sz w:val="24"/>
          <w:szCs w:val="24"/>
        </w:rPr>
        <w:t xml:space="preserve">As was done prior to </w:t>
      </w:r>
      <w:r>
        <w:rPr>
          <w:rFonts w:ascii="Arial" w:hAnsi="Arial" w:cs="Arial"/>
          <w:sz w:val="24"/>
          <w:szCs w:val="24"/>
        </w:rPr>
        <w:t>the courthouse closure, counsel must contact the Division Judge’s judicial assistant for a hearing date.</w:t>
      </w:r>
    </w:p>
    <w:p w:rsidR="00000DCD" w:rsidRDefault="00000DCD" w:rsidP="00F81A55">
      <w:pPr>
        <w:spacing w:after="0" w:line="240" w:lineRule="auto"/>
        <w:jc w:val="both"/>
        <w:rPr>
          <w:rFonts w:ascii="Arial" w:hAnsi="Arial" w:cs="Arial"/>
          <w:sz w:val="24"/>
          <w:szCs w:val="24"/>
        </w:rPr>
      </w:pPr>
    </w:p>
    <w:p w:rsidR="00254702" w:rsidRPr="003E1FAF" w:rsidRDefault="00000DCD" w:rsidP="00F81A55">
      <w:pPr>
        <w:spacing w:after="0" w:line="240" w:lineRule="auto"/>
        <w:jc w:val="both"/>
        <w:rPr>
          <w:rFonts w:ascii="Arial" w:hAnsi="Arial" w:cs="Arial"/>
          <w:sz w:val="24"/>
          <w:szCs w:val="24"/>
        </w:rPr>
      </w:pPr>
      <w:r>
        <w:rPr>
          <w:rFonts w:ascii="Arial" w:hAnsi="Arial" w:cs="Arial"/>
          <w:sz w:val="24"/>
          <w:szCs w:val="24"/>
        </w:rPr>
        <w:t xml:space="preserve">2) This docket is for </w:t>
      </w:r>
      <w:r w:rsidR="00553BAE">
        <w:rPr>
          <w:rFonts w:ascii="Arial" w:hAnsi="Arial" w:cs="Arial"/>
          <w:sz w:val="24"/>
          <w:szCs w:val="24"/>
        </w:rPr>
        <w:t xml:space="preserve">matters for in-custody </w:t>
      </w:r>
      <w:r>
        <w:rPr>
          <w:rFonts w:ascii="Arial" w:hAnsi="Arial" w:cs="Arial"/>
          <w:sz w:val="24"/>
          <w:szCs w:val="24"/>
        </w:rPr>
        <w:t>defendants, including, but not limited to</w:t>
      </w:r>
      <w:r w:rsidR="00553BAE">
        <w:rPr>
          <w:rFonts w:ascii="Arial" w:hAnsi="Arial" w:cs="Arial"/>
          <w:sz w:val="24"/>
          <w:szCs w:val="24"/>
        </w:rPr>
        <w:t xml:space="preserve">: </w:t>
      </w:r>
      <w:r>
        <w:rPr>
          <w:rFonts w:ascii="Arial" w:hAnsi="Arial" w:cs="Arial"/>
          <w:sz w:val="24"/>
          <w:szCs w:val="24"/>
        </w:rPr>
        <w:t>Motions for Release/</w:t>
      </w:r>
      <w:r w:rsidR="00C9067E">
        <w:rPr>
          <w:rFonts w:ascii="Arial" w:hAnsi="Arial" w:cs="Arial"/>
          <w:sz w:val="24"/>
          <w:szCs w:val="24"/>
        </w:rPr>
        <w:t xml:space="preserve">Bond Hearings, </w:t>
      </w:r>
      <w:r w:rsidR="00553BAE">
        <w:rPr>
          <w:rFonts w:ascii="Arial" w:hAnsi="Arial" w:cs="Arial"/>
          <w:sz w:val="24"/>
          <w:szCs w:val="24"/>
        </w:rPr>
        <w:t xml:space="preserve">Arthur Hearings, </w:t>
      </w:r>
      <w:r w:rsidR="00965222">
        <w:rPr>
          <w:rFonts w:ascii="Arial" w:hAnsi="Arial" w:cs="Arial"/>
          <w:sz w:val="24"/>
          <w:szCs w:val="24"/>
        </w:rPr>
        <w:t>Violations of Probation</w:t>
      </w:r>
      <w:r w:rsidR="004275D0">
        <w:rPr>
          <w:rFonts w:ascii="Arial" w:hAnsi="Arial" w:cs="Arial"/>
          <w:sz w:val="24"/>
          <w:szCs w:val="24"/>
        </w:rPr>
        <w:t xml:space="preserve">, VFO Hearings, </w:t>
      </w:r>
      <w:r w:rsidR="00553BAE">
        <w:rPr>
          <w:rFonts w:ascii="Arial" w:hAnsi="Arial" w:cs="Arial"/>
          <w:sz w:val="24"/>
          <w:szCs w:val="24"/>
        </w:rPr>
        <w:t xml:space="preserve">Motions for Downward Departure, </w:t>
      </w:r>
      <w:r w:rsidR="00662271">
        <w:rPr>
          <w:rFonts w:ascii="Arial" w:hAnsi="Arial" w:cs="Arial"/>
          <w:sz w:val="24"/>
          <w:szCs w:val="24"/>
        </w:rPr>
        <w:t xml:space="preserve">Change of Pleas, </w:t>
      </w:r>
      <w:r w:rsidR="00553BAE">
        <w:rPr>
          <w:rFonts w:ascii="Arial" w:hAnsi="Arial" w:cs="Arial"/>
          <w:sz w:val="24"/>
          <w:szCs w:val="24"/>
        </w:rPr>
        <w:t>Open Pleas to the Court</w:t>
      </w:r>
      <w:r w:rsidR="00EE0048">
        <w:rPr>
          <w:rFonts w:ascii="Arial" w:hAnsi="Arial" w:cs="Arial"/>
          <w:sz w:val="24"/>
          <w:szCs w:val="24"/>
        </w:rPr>
        <w:t xml:space="preserve"> and matters previously heard </w:t>
      </w:r>
      <w:r w:rsidR="00BC41F1">
        <w:rPr>
          <w:rFonts w:ascii="Arial" w:hAnsi="Arial" w:cs="Arial"/>
          <w:sz w:val="24"/>
          <w:szCs w:val="24"/>
        </w:rPr>
        <w:t>on the special bond hearing docket</w:t>
      </w:r>
      <w:r w:rsidR="0011285F">
        <w:rPr>
          <w:rFonts w:ascii="Arial" w:hAnsi="Arial" w:cs="Arial"/>
          <w:sz w:val="24"/>
          <w:szCs w:val="24"/>
        </w:rPr>
        <w:t>.</w:t>
      </w:r>
    </w:p>
    <w:p w:rsidR="00553BAE" w:rsidRDefault="00553BAE" w:rsidP="00F81A55">
      <w:pPr>
        <w:spacing w:after="0" w:line="240" w:lineRule="auto"/>
        <w:jc w:val="both"/>
        <w:rPr>
          <w:rFonts w:ascii="Arial" w:hAnsi="Arial" w:cs="Arial"/>
          <w:sz w:val="24"/>
          <w:szCs w:val="24"/>
        </w:rPr>
      </w:pPr>
    </w:p>
    <w:p w:rsidR="00553BAE" w:rsidRPr="003E1FAF" w:rsidRDefault="00553BAE" w:rsidP="00553BAE">
      <w:pPr>
        <w:spacing w:after="0" w:line="240" w:lineRule="auto"/>
        <w:jc w:val="both"/>
        <w:rPr>
          <w:rFonts w:ascii="Arial" w:hAnsi="Arial" w:cs="Arial"/>
          <w:sz w:val="24"/>
          <w:szCs w:val="24"/>
        </w:rPr>
      </w:pPr>
      <w:r>
        <w:rPr>
          <w:rFonts w:ascii="Arial" w:hAnsi="Arial" w:cs="Arial"/>
          <w:sz w:val="24"/>
          <w:szCs w:val="24"/>
        </w:rPr>
        <w:t>3)</w:t>
      </w:r>
      <w:r w:rsidRPr="00553BAE">
        <w:rPr>
          <w:rFonts w:ascii="Arial" w:hAnsi="Arial" w:cs="Arial"/>
          <w:sz w:val="24"/>
          <w:szCs w:val="24"/>
        </w:rPr>
        <w:t xml:space="preserve"> </w:t>
      </w:r>
      <w:r w:rsidRPr="003E1FAF">
        <w:rPr>
          <w:rFonts w:ascii="Arial" w:hAnsi="Arial" w:cs="Arial"/>
          <w:sz w:val="24"/>
          <w:szCs w:val="24"/>
        </w:rPr>
        <w:t xml:space="preserve">All hearings will take place either telephonically or via videoconference, with the      </w:t>
      </w:r>
      <w:r>
        <w:rPr>
          <w:rFonts w:ascii="Arial" w:hAnsi="Arial" w:cs="Arial"/>
          <w:sz w:val="24"/>
          <w:szCs w:val="24"/>
        </w:rPr>
        <w:t>defendant</w:t>
      </w:r>
      <w:r w:rsidRPr="003E1FAF">
        <w:rPr>
          <w:rFonts w:ascii="Arial" w:hAnsi="Arial" w:cs="Arial"/>
          <w:sz w:val="24"/>
          <w:szCs w:val="24"/>
        </w:rPr>
        <w:t xml:space="preserve"> appearing from jail.</w:t>
      </w:r>
    </w:p>
    <w:p w:rsidR="00254702" w:rsidRPr="003E1FAF" w:rsidRDefault="00254702" w:rsidP="00F81A55">
      <w:pPr>
        <w:spacing w:after="0" w:line="240" w:lineRule="auto"/>
        <w:jc w:val="both"/>
        <w:rPr>
          <w:rFonts w:ascii="Arial" w:hAnsi="Arial" w:cs="Arial"/>
          <w:sz w:val="24"/>
          <w:szCs w:val="24"/>
        </w:rPr>
      </w:pPr>
    </w:p>
    <w:p w:rsidR="00254702" w:rsidRPr="003E1FAF" w:rsidRDefault="00254702" w:rsidP="00F81A55">
      <w:pPr>
        <w:spacing w:after="0" w:line="240" w:lineRule="auto"/>
        <w:jc w:val="both"/>
        <w:rPr>
          <w:rFonts w:ascii="Arial" w:hAnsi="Arial" w:cs="Arial"/>
          <w:sz w:val="24"/>
          <w:szCs w:val="24"/>
        </w:rPr>
      </w:pPr>
      <w:r w:rsidRPr="003E1FAF">
        <w:rPr>
          <w:rFonts w:ascii="Arial" w:hAnsi="Arial" w:cs="Arial"/>
          <w:sz w:val="24"/>
          <w:szCs w:val="24"/>
        </w:rPr>
        <w:t>4)</w:t>
      </w:r>
      <w:r w:rsidR="00F81A55" w:rsidRPr="003E1FAF">
        <w:rPr>
          <w:rFonts w:ascii="Arial" w:hAnsi="Arial" w:cs="Arial"/>
          <w:sz w:val="24"/>
          <w:szCs w:val="24"/>
        </w:rPr>
        <w:t xml:space="preserve"> </w:t>
      </w:r>
      <w:r w:rsidRPr="003E1FAF">
        <w:rPr>
          <w:rFonts w:ascii="Arial" w:hAnsi="Arial" w:cs="Arial"/>
          <w:sz w:val="24"/>
          <w:szCs w:val="24"/>
        </w:rPr>
        <w:t>Defense counsel</w:t>
      </w:r>
      <w:r w:rsidR="00343019" w:rsidRPr="003E1FAF">
        <w:rPr>
          <w:rFonts w:ascii="Arial" w:hAnsi="Arial" w:cs="Arial"/>
          <w:sz w:val="24"/>
          <w:szCs w:val="24"/>
        </w:rPr>
        <w:t xml:space="preserve"> must be available at the time of the hearing and provide a working </w:t>
      </w:r>
      <w:r w:rsidR="0045784F">
        <w:rPr>
          <w:rFonts w:ascii="Arial" w:hAnsi="Arial" w:cs="Arial"/>
          <w:sz w:val="24"/>
          <w:szCs w:val="24"/>
        </w:rPr>
        <w:t>phone number and email address, and exchange that information with the State.</w:t>
      </w:r>
    </w:p>
    <w:p w:rsidR="00254702" w:rsidRPr="003E1FAF" w:rsidRDefault="00254702" w:rsidP="00F81A55">
      <w:pPr>
        <w:spacing w:after="0" w:line="240" w:lineRule="auto"/>
        <w:jc w:val="both"/>
        <w:rPr>
          <w:rFonts w:ascii="Arial" w:hAnsi="Arial" w:cs="Arial"/>
          <w:sz w:val="24"/>
          <w:szCs w:val="24"/>
        </w:rPr>
      </w:pPr>
    </w:p>
    <w:p w:rsidR="00254702" w:rsidRPr="003E1FAF" w:rsidRDefault="00254702" w:rsidP="00F81A55">
      <w:pPr>
        <w:spacing w:after="0" w:line="240" w:lineRule="auto"/>
        <w:jc w:val="both"/>
        <w:rPr>
          <w:rFonts w:ascii="Arial" w:hAnsi="Arial" w:cs="Arial"/>
          <w:sz w:val="24"/>
          <w:szCs w:val="24"/>
        </w:rPr>
      </w:pPr>
      <w:r w:rsidRPr="003E1FAF">
        <w:rPr>
          <w:rFonts w:ascii="Arial" w:hAnsi="Arial" w:cs="Arial"/>
          <w:sz w:val="24"/>
          <w:szCs w:val="24"/>
        </w:rPr>
        <w:t xml:space="preserve">5) </w:t>
      </w:r>
      <w:r w:rsidR="008B7BB8" w:rsidRPr="003E1FAF">
        <w:rPr>
          <w:rFonts w:ascii="Arial" w:hAnsi="Arial" w:cs="Arial"/>
          <w:sz w:val="24"/>
          <w:szCs w:val="24"/>
        </w:rPr>
        <w:t>Any document</w:t>
      </w:r>
      <w:r w:rsidR="004275D0">
        <w:rPr>
          <w:rFonts w:ascii="Arial" w:hAnsi="Arial" w:cs="Arial"/>
          <w:sz w:val="24"/>
          <w:szCs w:val="24"/>
        </w:rPr>
        <w:t xml:space="preserve"> or matters</w:t>
      </w:r>
      <w:r w:rsidR="008B7BB8" w:rsidRPr="003E1FAF">
        <w:rPr>
          <w:rFonts w:ascii="Arial" w:hAnsi="Arial" w:cs="Arial"/>
          <w:sz w:val="24"/>
          <w:szCs w:val="24"/>
        </w:rPr>
        <w:t xml:space="preserve"> </w:t>
      </w:r>
      <w:r w:rsidR="00343019" w:rsidRPr="003E1FAF">
        <w:rPr>
          <w:rFonts w:ascii="Arial" w:hAnsi="Arial" w:cs="Arial"/>
          <w:sz w:val="24"/>
          <w:szCs w:val="24"/>
        </w:rPr>
        <w:t>a party wishes to present to the Court in advance of the hearing must be emailed to the Division Judge</w:t>
      </w:r>
      <w:r w:rsidR="004275D0">
        <w:rPr>
          <w:rFonts w:ascii="Arial" w:hAnsi="Arial" w:cs="Arial"/>
          <w:sz w:val="24"/>
          <w:szCs w:val="24"/>
        </w:rPr>
        <w:t xml:space="preserve"> and opposing party </w:t>
      </w:r>
      <w:r w:rsidR="0094560D">
        <w:rPr>
          <w:rFonts w:ascii="Arial" w:hAnsi="Arial" w:cs="Arial"/>
          <w:sz w:val="24"/>
          <w:szCs w:val="24"/>
        </w:rPr>
        <w:t xml:space="preserve">no later then two (2) days </w:t>
      </w:r>
      <w:r w:rsidRPr="003E1FAF">
        <w:rPr>
          <w:rFonts w:ascii="Arial" w:hAnsi="Arial" w:cs="Arial"/>
          <w:sz w:val="24"/>
          <w:szCs w:val="24"/>
        </w:rPr>
        <w:t>before the hearing</w:t>
      </w:r>
      <w:r w:rsidR="00B85963">
        <w:rPr>
          <w:rFonts w:ascii="Arial" w:hAnsi="Arial" w:cs="Arial"/>
          <w:sz w:val="24"/>
          <w:szCs w:val="24"/>
        </w:rPr>
        <w:t xml:space="preserve"> date</w:t>
      </w:r>
      <w:r w:rsidRPr="003E1FAF">
        <w:rPr>
          <w:rFonts w:ascii="Arial" w:hAnsi="Arial" w:cs="Arial"/>
          <w:sz w:val="24"/>
          <w:szCs w:val="24"/>
        </w:rPr>
        <w:t>. However, t</w:t>
      </w:r>
      <w:r w:rsidR="00343019" w:rsidRPr="003E1FAF">
        <w:rPr>
          <w:rFonts w:ascii="Arial" w:hAnsi="Arial" w:cs="Arial"/>
          <w:sz w:val="24"/>
          <w:szCs w:val="24"/>
        </w:rPr>
        <w:t xml:space="preserve">his shall not prohibit the State from accessing a </w:t>
      </w:r>
      <w:r w:rsidR="00424030">
        <w:rPr>
          <w:rFonts w:ascii="Arial" w:hAnsi="Arial" w:cs="Arial"/>
          <w:sz w:val="24"/>
          <w:szCs w:val="24"/>
        </w:rPr>
        <w:t xml:space="preserve">defendant’s </w:t>
      </w:r>
      <w:r w:rsidR="00343019" w:rsidRPr="003E1FAF">
        <w:rPr>
          <w:rFonts w:ascii="Arial" w:hAnsi="Arial" w:cs="Arial"/>
          <w:sz w:val="24"/>
          <w:szCs w:val="24"/>
        </w:rPr>
        <w:t>crimi</w:t>
      </w:r>
      <w:r w:rsidRPr="003E1FAF">
        <w:rPr>
          <w:rFonts w:ascii="Arial" w:hAnsi="Arial" w:cs="Arial"/>
          <w:sz w:val="24"/>
          <w:szCs w:val="24"/>
        </w:rPr>
        <w:t>nal histor</w:t>
      </w:r>
      <w:r w:rsidR="004275D0">
        <w:rPr>
          <w:rFonts w:ascii="Arial" w:hAnsi="Arial" w:cs="Arial"/>
          <w:sz w:val="24"/>
          <w:szCs w:val="24"/>
        </w:rPr>
        <w:t>y during the hearing</w:t>
      </w:r>
      <w:r w:rsidR="00B85963">
        <w:rPr>
          <w:rFonts w:ascii="Arial" w:hAnsi="Arial" w:cs="Arial"/>
          <w:sz w:val="24"/>
          <w:szCs w:val="24"/>
        </w:rPr>
        <w:t>, nor</w:t>
      </w:r>
      <w:r w:rsidR="00965222">
        <w:rPr>
          <w:rFonts w:ascii="Arial" w:hAnsi="Arial" w:cs="Arial"/>
          <w:sz w:val="24"/>
          <w:szCs w:val="24"/>
        </w:rPr>
        <w:t xml:space="preserve"> shall it prevent </w:t>
      </w:r>
      <w:r w:rsidR="00B85963">
        <w:rPr>
          <w:rFonts w:ascii="Arial" w:hAnsi="Arial" w:cs="Arial"/>
          <w:sz w:val="24"/>
          <w:szCs w:val="24"/>
        </w:rPr>
        <w:t>the Judge from taking judicial n</w:t>
      </w:r>
      <w:r w:rsidR="00965222">
        <w:rPr>
          <w:rFonts w:ascii="Arial" w:hAnsi="Arial" w:cs="Arial"/>
          <w:sz w:val="24"/>
          <w:szCs w:val="24"/>
        </w:rPr>
        <w:t xml:space="preserve">otice </w:t>
      </w:r>
      <w:r w:rsidR="00B85963">
        <w:rPr>
          <w:rFonts w:ascii="Arial" w:hAnsi="Arial" w:cs="Arial"/>
          <w:sz w:val="24"/>
          <w:szCs w:val="24"/>
        </w:rPr>
        <w:t xml:space="preserve">of the </w:t>
      </w:r>
      <w:r w:rsidR="004275D0">
        <w:rPr>
          <w:rFonts w:ascii="Arial" w:hAnsi="Arial" w:cs="Arial"/>
          <w:sz w:val="24"/>
          <w:szCs w:val="24"/>
        </w:rPr>
        <w:t>court file.</w:t>
      </w:r>
    </w:p>
    <w:p w:rsidR="00254702" w:rsidRPr="003E1FAF" w:rsidRDefault="00254702" w:rsidP="00F81A55">
      <w:pPr>
        <w:spacing w:after="0" w:line="240" w:lineRule="auto"/>
        <w:jc w:val="both"/>
        <w:rPr>
          <w:rFonts w:ascii="Arial" w:hAnsi="Arial" w:cs="Arial"/>
          <w:sz w:val="24"/>
          <w:szCs w:val="24"/>
        </w:rPr>
      </w:pPr>
    </w:p>
    <w:p w:rsidR="00254702" w:rsidRPr="003E1FAF" w:rsidRDefault="0011285F" w:rsidP="00F81A55">
      <w:pPr>
        <w:spacing w:after="0" w:line="240" w:lineRule="auto"/>
        <w:jc w:val="both"/>
        <w:rPr>
          <w:rFonts w:ascii="Arial" w:hAnsi="Arial" w:cs="Arial"/>
          <w:sz w:val="24"/>
          <w:szCs w:val="24"/>
        </w:rPr>
      </w:pPr>
      <w:r>
        <w:rPr>
          <w:rFonts w:ascii="Arial" w:hAnsi="Arial" w:cs="Arial"/>
          <w:sz w:val="24"/>
          <w:szCs w:val="24"/>
        </w:rPr>
        <w:t xml:space="preserve">6) </w:t>
      </w:r>
      <w:r w:rsidR="00327B32">
        <w:rPr>
          <w:rFonts w:ascii="Arial" w:hAnsi="Arial" w:cs="Arial"/>
          <w:sz w:val="24"/>
          <w:szCs w:val="24"/>
        </w:rPr>
        <w:t>It is the responsibility of counsel</w:t>
      </w:r>
      <w:r w:rsidR="00662271">
        <w:rPr>
          <w:rFonts w:ascii="Arial" w:hAnsi="Arial" w:cs="Arial"/>
          <w:sz w:val="24"/>
          <w:szCs w:val="24"/>
        </w:rPr>
        <w:t xml:space="preserve"> to provide an</w:t>
      </w:r>
      <w:r>
        <w:rPr>
          <w:rFonts w:ascii="Arial" w:hAnsi="Arial" w:cs="Arial"/>
          <w:sz w:val="24"/>
          <w:szCs w:val="24"/>
        </w:rPr>
        <w:t>y w</w:t>
      </w:r>
      <w:r w:rsidR="00254702" w:rsidRPr="003E1FAF">
        <w:rPr>
          <w:rFonts w:ascii="Arial" w:hAnsi="Arial" w:cs="Arial"/>
          <w:sz w:val="24"/>
          <w:szCs w:val="24"/>
        </w:rPr>
        <w:t xml:space="preserve">itnesses </w:t>
      </w:r>
      <w:r w:rsidR="00327B32">
        <w:rPr>
          <w:rFonts w:ascii="Arial" w:hAnsi="Arial" w:cs="Arial"/>
          <w:sz w:val="24"/>
          <w:szCs w:val="24"/>
        </w:rPr>
        <w:t xml:space="preserve">needed at the hearing, </w:t>
      </w:r>
      <w:r w:rsidR="00662271">
        <w:rPr>
          <w:rFonts w:ascii="Arial" w:hAnsi="Arial" w:cs="Arial"/>
          <w:sz w:val="24"/>
          <w:szCs w:val="24"/>
        </w:rPr>
        <w:t xml:space="preserve">and </w:t>
      </w:r>
      <w:r w:rsidR="00327B32">
        <w:rPr>
          <w:rFonts w:ascii="Arial" w:hAnsi="Arial" w:cs="Arial"/>
          <w:sz w:val="24"/>
          <w:szCs w:val="24"/>
        </w:rPr>
        <w:t xml:space="preserve">such witnesses </w:t>
      </w:r>
      <w:r w:rsidR="00254702" w:rsidRPr="003E1FAF">
        <w:rPr>
          <w:rFonts w:ascii="Arial" w:hAnsi="Arial" w:cs="Arial"/>
          <w:sz w:val="24"/>
          <w:szCs w:val="24"/>
        </w:rPr>
        <w:t>will be sworn</w:t>
      </w:r>
      <w:r w:rsidR="008B7BB8" w:rsidRPr="003E1FAF">
        <w:rPr>
          <w:rFonts w:ascii="Arial" w:hAnsi="Arial" w:cs="Arial"/>
          <w:sz w:val="24"/>
          <w:szCs w:val="24"/>
        </w:rPr>
        <w:t>-in</w:t>
      </w:r>
      <w:r w:rsidR="00254702" w:rsidRPr="003E1FAF">
        <w:rPr>
          <w:rFonts w:ascii="Arial" w:hAnsi="Arial" w:cs="Arial"/>
          <w:sz w:val="24"/>
          <w:szCs w:val="24"/>
        </w:rPr>
        <w:t xml:space="preserve"> remotely</w:t>
      </w:r>
      <w:r w:rsidR="00343019" w:rsidRPr="003E1FAF">
        <w:rPr>
          <w:rFonts w:ascii="Arial" w:hAnsi="Arial" w:cs="Arial"/>
          <w:sz w:val="24"/>
          <w:szCs w:val="24"/>
        </w:rPr>
        <w:t xml:space="preserve"> </w:t>
      </w:r>
      <w:r w:rsidR="00D109AC" w:rsidRPr="003E1FAF">
        <w:rPr>
          <w:rFonts w:ascii="Arial" w:hAnsi="Arial" w:cs="Arial"/>
          <w:sz w:val="24"/>
          <w:szCs w:val="24"/>
        </w:rPr>
        <w:t>(</w:t>
      </w:r>
      <w:r w:rsidR="00254702" w:rsidRPr="003E1FAF">
        <w:rPr>
          <w:rFonts w:ascii="Arial" w:hAnsi="Arial" w:cs="Arial"/>
          <w:i/>
          <w:sz w:val="24"/>
          <w:szCs w:val="24"/>
        </w:rPr>
        <w:t>s</w:t>
      </w:r>
      <w:r w:rsidR="00D109AC" w:rsidRPr="003E1FAF">
        <w:rPr>
          <w:rFonts w:ascii="Arial" w:hAnsi="Arial" w:cs="Arial"/>
          <w:i/>
          <w:sz w:val="24"/>
          <w:szCs w:val="24"/>
        </w:rPr>
        <w:t>ee</w:t>
      </w:r>
      <w:r w:rsidR="00D109AC" w:rsidRPr="003E1FAF">
        <w:rPr>
          <w:rFonts w:ascii="Arial" w:hAnsi="Arial" w:cs="Arial"/>
          <w:sz w:val="24"/>
          <w:szCs w:val="24"/>
        </w:rPr>
        <w:t xml:space="preserve"> AOSC-2016)</w:t>
      </w:r>
      <w:r w:rsidR="00254702" w:rsidRPr="003E1FAF">
        <w:rPr>
          <w:rFonts w:ascii="Arial" w:hAnsi="Arial" w:cs="Arial"/>
          <w:sz w:val="24"/>
          <w:szCs w:val="24"/>
        </w:rPr>
        <w:t>.</w:t>
      </w:r>
    </w:p>
    <w:p w:rsidR="00254702" w:rsidRPr="003E1FAF" w:rsidRDefault="00254702" w:rsidP="00F81A55">
      <w:pPr>
        <w:spacing w:after="0" w:line="240" w:lineRule="auto"/>
        <w:jc w:val="both"/>
        <w:rPr>
          <w:rFonts w:ascii="Arial" w:hAnsi="Arial" w:cs="Arial"/>
          <w:sz w:val="24"/>
          <w:szCs w:val="24"/>
        </w:rPr>
      </w:pPr>
    </w:p>
    <w:p w:rsidR="00254702" w:rsidRPr="003E1FAF" w:rsidRDefault="004275D0" w:rsidP="00F81A55">
      <w:pPr>
        <w:spacing w:after="0" w:line="240" w:lineRule="auto"/>
        <w:jc w:val="both"/>
        <w:rPr>
          <w:rFonts w:ascii="Arial" w:eastAsia="Times New Roman" w:hAnsi="Arial" w:cs="Arial"/>
          <w:sz w:val="24"/>
          <w:szCs w:val="24"/>
        </w:rPr>
      </w:pPr>
      <w:r>
        <w:rPr>
          <w:rFonts w:ascii="Arial" w:hAnsi="Arial" w:cs="Arial"/>
          <w:sz w:val="24"/>
          <w:szCs w:val="24"/>
        </w:rPr>
        <w:t>7) A the present time no</w:t>
      </w:r>
      <w:r w:rsidR="00BD51B3" w:rsidRPr="003E1FAF">
        <w:rPr>
          <w:rFonts w:ascii="Arial" w:hAnsi="Arial" w:cs="Arial"/>
          <w:sz w:val="24"/>
          <w:szCs w:val="24"/>
        </w:rPr>
        <w:t xml:space="preserve"> </w:t>
      </w:r>
      <w:r w:rsidR="00254702" w:rsidRPr="003E1FAF">
        <w:rPr>
          <w:rFonts w:ascii="Arial" w:hAnsi="Arial" w:cs="Arial"/>
          <w:sz w:val="24"/>
          <w:szCs w:val="24"/>
        </w:rPr>
        <w:t xml:space="preserve">sidebars will be permitted during the hearing. </w:t>
      </w:r>
      <w:r w:rsidR="0011285F">
        <w:rPr>
          <w:rFonts w:ascii="Arial" w:hAnsi="Arial" w:cs="Arial"/>
          <w:sz w:val="24"/>
          <w:szCs w:val="24"/>
        </w:rPr>
        <w:t xml:space="preserve">Any issues counsel wishes to discuss with their client should be done prior to the hearing. </w:t>
      </w:r>
    </w:p>
    <w:p w:rsidR="00254702" w:rsidRPr="003E1FAF" w:rsidRDefault="00254702" w:rsidP="00F81A55">
      <w:pPr>
        <w:spacing w:after="0" w:line="240" w:lineRule="auto"/>
        <w:jc w:val="both"/>
        <w:rPr>
          <w:rFonts w:ascii="Arial" w:eastAsia="Times New Roman" w:hAnsi="Arial" w:cs="Arial"/>
          <w:sz w:val="24"/>
          <w:szCs w:val="24"/>
        </w:rPr>
      </w:pPr>
    </w:p>
    <w:p w:rsidR="00DA64B0" w:rsidRPr="003E1FAF" w:rsidRDefault="00254702" w:rsidP="00F81A55">
      <w:pPr>
        <w:spacing w:after="0" w:line="240" w:lineRule="auto"/>
        <w:jc w:val="both"/>
        <w:rPr>
          <w:rFonts w:ascii="Arial" w:hAnsi="Arial" w:cs="Arial"/>
          <w:sz w:val="24"/>
          <w:szCs w:val="24"/>
        </w:rPr>
      </w:pPr>
      <w:r w:rsidRPr="003E1FAF">
        <w:rPr>
          <w:rFonts w:ascii="Arial" w:eastAsia="Times New Roman" w:hAnsi="Arial" w:cs="Arial"/>
          <w:sz w:val="24"/>
          <w:szCs w:val="24"/>
        </w:rPr>
        <w:t>8)</w:t>
      </w:r>
      <w:r w:rsidR="008B7BB8" w:rsidRPr="003E1FAF">
        <w:rPr>
          <w:rFonts w:ascii="Arial" w:eastAsia="Times New Roman" w:hAnsi="Arial" w:cs="Arial"/>
          <w:sz w:val="24"/>
          <w:szCs w:val="24"/>
        </w:rPr>
        <w:t xml:space="preserve"> </w:t>
      </w:r>
      <w:r w:rsidR="0011285F">
        <w:rPr>
          <w:rFonts w:ascii="Arial" w:eastAsia="Times New Roman" w:hAnsi="Arial" w:cs="Arial"/>
          <w:sz w:val="24"/>
          <w:szCs w:val="24"/>
        </w:rPr>
        <w:t xml:space="preserve">The In-Custody </w:t>
      </w:r>
      <w:r w:rsidR="00DA64B0" w:rsidRPr="003E1FAF">
        <w:rPr>
          <w:rFonts w:ascii="Arial" w:eastAsia="Times New Roman" w:hAnsi="Arial" w:cs="Arial"/>
          <w:sz w:val="24"/>
          <w:szCs w:val="24"/>
        </w:rPr>
        <w:t>Hearing Docket is expected to run from 8:30am to 12:00pm, and 1:30 p.m. to 5:00 p.m., Monday through Fr</w:t>
      </w:r>
      <w:r w:rsidR="008B7BB8" w:rsidRPr="003E1FAF">
        <w:rPr>
          <w:rFonts w:ascii="Arial" w:eastAsia="Times New Roman" w:hAnsi="Arial" w:cs="Arial"/>
          <w:sz w:val="24"/>
          <w:szCs w:val="24"/>
        </w:rPr>
        <w:t>iday, excluding Court holidays.</w:t>
      </w:r>
    </w:p>
    <w:p w:rsidR="002052AB" w:rsidRPr="003E1FAF" w:rsidRDefault="002052AB" w:rsidP="007F19A2">
      <w:pPr>
        <w:jc w:val="both"/>
        <w:rPr>
          <w:rFonts w:ascii="Arial" w:hAnsi="Arial" w:cs="Arial"/>
        </w:rPr>
      </w:pPr>
    </w:p>
    <w:p w:rsidR="008B7BB8" w:rsidRPr="003E1FAF" w:rsidRDefault="008B7BB8" w:rsidP="007F19A2">
      <w:pPr>
        <w:jc w:val="both"/>
        <w:rPr>
          <w:rFonts w:ascii="Arial" w:hAnsi="Arial" w:cs="Arial"/>
        </w:rPr>
      </w:pPr>
    </w:p>
    <w:p w:rsidR="008B7BB8" w:rsidRPr="003E1FAF" w:rsidRDefault="008B7BB8" w:rsidP="007F19A2">
      <w:pPr>
        <w:jc w:val="both"/>
        <w:rPr>
          <w:rFonts w:ascii="Arial" w:hAnsi="Arial" w:cs="Arial"/>
        </w:rPr>
      </w:pPr>
    </w:p>
    <w:p w:rsidR="00DA4C8D" w:rsidRPr="00744FDF" w:rsidRDefault="0011285F" w:rsidP="003E1FAF">
      <w:pPr>
        <w:spacing w:after="0" w:line="240" w:lineRule="auto"/>
        <w:jc w:val="center"/>
        <w:rPr>
          <w:rFonts w:ascii="Arial" w:eastAsia="Times New Roman" w:hAnsi="Arial" w:cs="Arial"/>
          <w:b/>
          <w:sz w:val="24"/>
          <w:szCs w:val="24"/>
        </w:rPr>
      </w:pPr>
      <w:r w:rsidRPr="00744FDF">
        <w:rPr>
          <w:rFonts w:ascii="Arial" w:hAnsi="Arial" w:cs="Arial"/>
          <w:b/>
          <w:sz w:val="24"/>
          <w:szCs w:val="24"/>
        </w:rPr>
        <w:lastRenderedPageBreak/>
        <w:t>IN-CUSTODY</w:t>
      </w:r>
      <w:r w:rsidRPr="00744FDF">
        <w:rPr>
          <w:rFonts w:ascii="Arial" w:hAnsi="Arial" w:cs="Arial"/>
          <w:b/>
        </w:rPr>
        <w:t xml:space="preserve"> </w:t>
      </w:r>
      <w:r w:rsidR="00497216" w:rsidRPr="00744FDF">
        <w:rPr>
          <w:rFonts w:ascii="Arial" w:eastAsia="Times New Roman" w:hAnsi="Arial" w:cs="Arial"/>
          <w:b/>
          <w:sz w:val="24"/>
          <w:szCs w:val="24"/>
        </w:rPr>
        <w:t xml:space="preserve">HEARING DOCKET </w:t>
      </w:r>
      <w:r w:rsidR="00F1569E" w:rsidRPr="00744FDF">
        <w:rPr>
          <w:rFonts w:ascii="Arial" w:eastAsia="Times New Roman" w:hAnsi="Arial" w:cs="Arial"/>
          <w:b/>
          <w:sz w:val="24"/>
          <w:szCs w:val="24"/>
        </w:rPr>
        <w:t>DIVISION DATES AND TIMES:</w:t>
      </w:r>
    </w:p>
    <w:p w:rsidR="00036525" w:rsidRPr="003E1FAF" w:rsidRDefault="00036525" w:rsidP="003E1FAF">
      <w:pPr>
        <w:spacing w:after="0" w:line="240" w:lineRule="auto"/>
        <w:jc w:val="center"/>
        <w:rPr>
          <w:rFonts w:ascii="Arial" w:eastAsia="Times New Roman" w:hAnsi="Arial" w:cs="Arial"/>
          <w:sz w:val="24"/>
          <w:szCs w:val="24"/>
        </w:rPr>
      </w:pPr>
    </w:p>
    <w:p w:rsidR="00FE4E56" w:rsidRPr="003E1FAF" w:rsidRDefault="00FE4E56" w:rsidP="00FC6268">
      <w:pPr>
        <w:spacing w:after="0" w:line="240" w:lineRule="auto"/>
        <w:rPr>
          <w:rFonts w:ascii="Arial" w:eastAsia="Times New Roman" w:hAnsi="Arial" w:cs="Arial"/>
          <w:sz w:val="24"/>
          <w:szCs w:val="24"/>
        </w:rPr>
      </w:pPr>
      <w:r w:rsidRPr="003E1FAF">
        <w:rPr>
          <w:rFonts w:ascii="Arial" w:eastAsia="Times New Roman" w:hAnsi="Arial" w:cs="Arial"/>
          <w:sz w:val="24"/>
          <w:szCs w:val="24"/>
        </w:rPr>
        <w:tab/>
      </w:r>
      <w:r w:rsidRPr="003E1FAF">
        <w:rPr>
          <w:rFonts w:ascii="Arial" w:eastAsia="Times New Roman" w:hAnsi="Arial" w:cs="Arial"/>
          <w:sz w:val="24"/>
          <w:szCs w:val="24"/>
        </w:rPr>
        <w:tab/>
      </w:r>
      <w:r w:rsidRPr="003E1FAF">
        <w:rPr>
          <w:rFonts w:ascii="Arial" w:eastAsia="Times New Roman" w:hAnsi="Arial" w:cs="Arial"/>
          <w:sz w:val="24"/>
          <w:szCs w:val="24"/>
          <w:u w:val="single"/>
        </w:rPr>
        <w:t>8:30</w:t>
      </w:r>
      <w:r w:rsidR="00C74085" w:rsidRPr="003E1FAF">
        <w:rPr>
          <w:rFonts w:ascii="Arial" w:eastAsia="Times New Roman" w:hAnsi="Arial" w:cs="Arial"/>
          <w:sz w:val="24"/>
          <w:szCs w:val="24"/>
          <w:u w:val="single"/>
        </w:rPr>
        <w:t>am</w:t>
      </w:r>
      <w:r w:rsidR="00C715EF" w:rsidRPr="003E1FAF">
        <w:rPr>
          <w:rFonts w:ascii="Arial" w:eastAsia="Times New Roman" w:hAnsi="Arial" w:cs="Arial"/>
          <w:sz w:val="24"/>
          <w:szCs w:val="24"/>
          <w:u w:val="single"/>
        </w:rPr>
        <w:t xml:space="preserve"> </w:t>
      </w:r>
      <w:r w:rsidRPr="003E1FAF">
        <w:rPr>
          <w:rFonts w:ascii="Arial" w:eastAsia="Times New Roman" w:hAnsi="Arial" w:cs="Arial"/>
          <w:sz w:val="24"/>
          <w:szCs w:val="24"/>
          <w:u w:val="single"/>
        </w:rPr>
        <w:t>-</w:t>
      </w:r>
      <w:r w:rsidR="00C715EF" w:rsidRPr="003E1FAF">
        <w:rPr>
          <w:rFonts w:ascii="Arial" w:eastAsia="Times New Roman" w:hAnsi="Arial" w:cs="Arial"/>
          <w:sz w:val="24"/>
          <w:szCs w:val="24"/>
          <w:u w:val="single"/>
        </w:rPr>
        <w:t xml:space="preserve"> </w:t>
      </w:r>
      <w:r w:rsidR="002052AB" w:rsidRPr="003E1FAF">
        <w:rPr>
          <w:rFonts w:ascii="Arial" w:eastAsia="Times New Roman" w:hAnsi="Arial" w:cs="Arial"/>
          <w:sz w:val="24"/>
          <w:szCs w:val="24"/>
          <w:u w:val="single"/>
        </w:rPr>
        <w:t>12:00pm</w:t>
      </w:r>
      <w:r w:rsidR="002052AB" w:rsidRPr="003E1FAF">
        <w:rPr>
          <w:rFonts w:ascii="Arial" w:eastAsia="Times New Roman" w:hAnsi="Arial" w:cs="Arial"/>
          <w:sz w:val="24"/>
          <w:szCs w:val="24"/>
        </w:rPr>
        <w:tab/>
      </w:r>
      <w:r w:rsidR="002052AB" w:rsidRPr="003E1FAF">
        <w:rPr>
          <w:rFonts w:ascii="Arial" w:eastAsia="Times New Roman" w:hAnsi="Arial" w:cs="Arial"/>
          <w:sz w:val="24"/>
          <w:szCs w:val="24"/>
        </w:rPr>
        <w:tab/>
      </w:r>
      <w:r w:rsidR="002052AB" w:rsidRPr="003E1FAF">
        <w:rPr>
          <w:rFonts w:ascii="Arial" w:eastAsia="Times New Roman" w:hAnsi="Arial" w:cs="Arial"/>
          <w:sz w:val="24"/>
          <w:szCs w:val="24"/>
        </w:rPr>
        <w:tab/>
      </w:r>
      <w:r w:rsidR="00CE1B7B" w:rsidRPr="003E1FAF">
        <w:rPr>
          <w:rFonts w:ascii="Arial" w:eastAsia="Times New Roman" w:hAnsi="Arial" w:cs="Arial"/>
          <w:sz w:val="24"/>
          <w:szCs w:val="24"/>
        </w:rPr>
        <w:tab/>
      </w:r>
      <w:r w:rsidRPr="003E1FAF">
        <w:rPr>
          <w:rFonts w:ascii="Arial" w:eastAsia="Times New Roman" w:hAnsi="Arial" w:cs="Arial"/>
          <w:sz w:val="24"/>
          <w:szCs w:val="24"/>
          <w:u w:val="single"/>
        </w:rPr>
        <w:t>1</w:t>
      </w:r>
      <w:r w:rsidR="00C715EF" w:rsidRPr="003E1FAF">
        <w:rPr>
          <w:rFonts w:ascii="Arial" w:eastAsia="Times New Roman" w:hAnsi="Arial" w:cs="Arial"/>
          <w:sz w:val="24"/>
          <w:szCs w:val="24"/>
          <w:u w:val="single"/>
        </w:rPr>
        <w:t>:30pm - 5:00pm</w:t>
      </w:r>
    </w:p>
    <w:p w:rsidR="00C715EF" w:rsidRPr="003E1FAF" w:rsidRDefault="00C715EF" w:rsidP="00FC6268">
      <w:pPr>
        <w:spacing w:after="0" w:line="240" w:lineRule="auto"/>
        <w:rPr>
          <w:rFonts w:ascii="Arial" w:eastAsia="Times New Roman" w:hAnsi="Arial" w:cs="Arial"/>
          <w:sz w:val="24"/>
          <w:szCs w:val="24"/>
        </w:rPr>
      </w:pPr>
    </w:p>
    <w:p w:rsidR="00FC6268" w:rsidRPr="003E1FAF" w:rsidRDefault="00C715EF" w:rsidP="00FC6268">
      <w:pPr>
        <w:spacing w:after="0" w:line="240" w:lineRule="auto"/>
        <w:rPr>
          <w:rFonts w:ascii="Arial" w:eastAsia="Times New Roman" w:hAnsi="Arial" w:cs="Arial"/>
          <w:sz w:val="24"/>
          <w:szCs w:val="24"/>
        </w:rPr>
      </w:pPr>
      <w:r w:rsidRPr="003E1FAF">
        <w:rPr>
          <w:rFonts w:ascii="Arial" w:eastAsia="Times New Roman" w:hAnsi="Arial" w:cs="Arial"/>
          <w:sz w:val="24"/>
          <w:szCs w:val="24"/>
        </w:rPr>
        <w:t>FA:</w:t>
      </w:r>
      <w:r w:rsidR="00FC6268" w:rsidRPr="003E1FAF">
        <w:rPr>
          <w:rFonts w:ascii="Arial" w:eastAsia="Times New Roman" w:hAnsi="Arial" w:cs="Arial"/>
          <w:sz w:val="24"/>
          <w:szCs w:val="24"/>
        </w:rPr>
        <w:t xml:space="preserve"> </w:t>
      </w:r>
      <w:r w:rsidR="00FC6268" w:rsidRPr="003E1FAF">
        <w:rPr>
          <w:rFonts w:ascii="Arial" w:eastAsia="Times New Roman" w:hAnsi="Arial" w:cs="Arial"/>
          <w:sz w:val="24"/>
          <w:szCs w:val="24"/>
        </w:rPr>
        <w:tab/>
      </w:r>
      <w:r w:rsidR="002052AB" w:rsidRPr="003E1FAF">
        <w:rPr>
          <w:rFonts w:ascii="Arial" w:eastAsia="Times New Roman" w:hAnsi="Arial" w:cs="Arial"/>
          <w:sz w:val="24"/>
          <w:szCs w:val="24"/>
        </w:rPr>
        <w:tab/>
        <w:t>June 24th</w:t>
      </w:r>
      <w:r w:rsidR="00FC6268" w:rsidRPr="003E1FAF">
        <w:rPr>
          <w:rFonts w:ascii="Arial" w:eastAsia="Times New Roman" w:hAnsi="Arial" w:cs="Arial"/>
          <w:sz w:val="24"/>
          <w:szCs w:val="24"/>
        </w:rPr>
        <w:t xml:space="preserve"> </w:t>
      </w:r>
      <w:r w:rsidR="002052AB" w:rsidRPr="003E1FAF">
        <w:rPr>
          <w:rFonts w:ascii="Arial" w:eastAsia="Times New Roman" w:hAnsi="Arial" w:cs="Arial"/>
          <w:sz w:val="24"/>
          <w:szCs w:val="24"/>
        </w:rPr>
        <w:tab/>
      </w:r>
      <w:r w:rsidR="002052AB" w:rsidRPr="003E1FAF">
        <w:rPr>
          <w:rFonts w:ascii="Arial" w:eastAsia="Times New Roman" w:hAnsi="Arial" w:cs="Arial"/>
          <w:sz w:val="24"/>
          <w:szCs w:val="24"/>
        </w:rPr>
        <w:tab/>
      </w:r>
      <w:r w:rsidR="002052AB" w:rsidRPr="003E1FAF">
        <w:rPr>
          <w:rFonts w:ascii="Arial" w:eastAsia="Times New Roman" w:hAnsi="Arial" w:cs="Arial"/>
          <w:sz w:val="24"/>
          <w:szCs w:val="24"/>
        </w:rPr>
        <w:tab/>
      </w:r>
      <w:r w:rsidR="002052AB" w:rsidRPr="003E1FAF">
        <w:rPr>
          <w:rFonts w:ascii="Arial" w:eastAsia="Times New Roman" w:hAnsi="Arial" w:cs="Arial"/>
          <w:sz w:val="24"/>
          <w:szCs w:val="24"/>
        </w:rPr>
        <w:tab/>
      </w:r>
      <w:r w:rsidR="00CE1B7B" w:rsidRPr="003E1FAF">
        <w:rPr>
          <w:rFonts w:ascii="Arial" w:eastAsia="Times New Roman" w:hAnsi="Arial" w:cs="Arial"/>
          <w:sz w:val="24"/>
          <w:szCs w:val="24"/>
        </w:rPr>
        <w:tab/>
      </w:r>
      <w:r w:rsidR="00254702" w:rsidRPr="003E1FAF">
        <w:rPr>
          <w:rFonts w:ascii="Arial" w:eastAsia="Times New Roman" w:hAnsi="Arial" w:cs="Arial"/>
          <w:sz w:val="24"/>
          <w:szCs w:val="24"/>
        </w:rPr>
        <w:t>J</w:t>
      </w:r>
      <w:r w:rsidR="00FC6268" w:rsidRPr="003E1FAF">
        <w:rPr>
          <w:rFonts w:ascii="Arial" w:eastAsia="Times New Roman" w:hAnsi="Arial" w:cs="Arial"/>
          <w:sz w:val="24"/>
          <w:szCs w:val="24"/>
        </w:rPr>
        <w:t>une 10th</w:t>
      </w:r>
    </w:p>
    <w:p w:rsidR="00FC6268" w:rsidRPr="003E1FAF" w:rsidRDefault="00C715EF" w:rsidP="00FC6268">
      <w:pPr>
        <w:spacing w:after="0" w:line="240" w:lineRule="auto"/>
        <w:rPr>
          <w:rFonts w:ascii="Arial" w:eastAsia="Times New Roman" w:hAnsi="Arial" w:cs="Arial"/>
          <w:sz w:val="24"/>
          <w:szCs w:val="24"/>
        </w:rPr>
      </w:pPr>
      <w:r w:rsidRPr="003E1FAF">
        <w:rPr>
          <w:rFonts w:ascii="Arial" w:eastAsia="Times New Roman" w:hAnsi="Arial" w:cs="Arial"/>
          <w:sz w:val="24"/>
          <w:szCs w:val="24"/>
        </w:rPr>
        <w:t>FB:</w:t>
      </w:r>
      <w:r w:rsidR="00FC6268" w:rsidRPr="003E1FAF">
        <w:rPr>
          <w:rFonts w:ascii="Arial" w:eastAsia="Times New Roman" w:hAnsi="Arial" w:cs="Arial"/>
          <w:sz w:val="24"/>
          <w:szCs w:val="24"/>
        </w:rPr>
        <w:tab/>
      </w:r>
      <w:r w:rsidR="002052AB" w:rsidRPr="003E1FAF">
        <w:rPr>
          <w:rFonts w:ascii="Arial" w:eastAsia="Times New Roman" w:hAnsi="Arial" w:cs="Arial"/>
          <w:sz w:val="24"/>
          <w:szCs w:val="24"/>
        </w:rPr>
        <w:tab/>
        <w:t>June 22nd</w:t>
      </w:r>
      <w:r w:rsidR="00FC6268" w:rsidRPr="003E1FAF">
        <w:rPr>
          <w:rFonts w:ascii="Arial" w:eastAsia="Times New Roman" w:hAnsi="Arial" w:cs="Arial"/>
          <w:sz w:val="24"/>
          <w:szCs w:val="24"/>
        </w:rPr>
        <w:tab/>
        <w:t xml:space="preserve"> </w:t>
      </w:r>
      <w:r w:rsidR="002052AB" w:rsidRPr="003E1FAF">
        <w:rPr>
          <w:rFonts w:ascii="Arial" w:eastAsia="Times New Roman" w:hAnsi="Arial" w:cs="Arial"/>
          <w:sz w:val="24"/>
          <w:szCs w:val="24"/>
        </w:rPr>
        <w:tab/>
      </w:r>
      <w:r w:rsidR="002052AB" w:rsidRPr="003E1FAF">
        <w:rPr>
          <w:rFonts w:ascii="Arial" w:eastAsia="Times New Roman" w:hAnsi="Arial" w:cs="Arial"/>
          <w:sz w:val="24"/>
          <w:szCs w:val="24"/>
        </w:rPr>
        <w:tab/>
      </w:r>
      <w:r w:rsidR="002052AB" w:rsidRPr="003E1FAF">
        <w:rPr>
          <w:rFonts w:ascii="Arial" w:eastAsia="Times New Roman" w:hAnsi="Arial" w:cs="Arial"/>
          <w:sz w:val="24"/>
          <w:szCs w:val="24"/>
        </w:rPr>
        <w:tab/>
      </w:r>
      <w:r w:rsidR="00CE1B7B" w:rsidRPr="003E1FAF">
        <w:rPr>
          <w:rFonts w:ascii="Arial" w:eastAsia="Times New Roman" w:hAnsi="Arial" w:cs="Arial"/>
          <w:sz w:val="24"/>
          <w:szCs w:val="24"/>
        </w:rPr>
        <w:tab/>
      </w:r>
      <w:r w:rsidR="00FC6268" w:rsidRPr="003E1FAF">
        <w:rPr>
          <w:rFonts w:ascii="Arial" w:eastAsia="Times New Roman" w:hAnsi="Arial" w:cs="Arial"/>
          <w:sz w:val="24"/>
          <w:szCs w:val="24"/>
        </w:rPr>
        <w:t>June 11th</w:t>
      </w:r>
    </w:p>
    <w:p w:rsidR="00FC6268" w:rsidRPr="003E1FAF" w:rsidRDefault="00C715EF" w:rsidP="00FC6268">
      <w:pPr>
        <w:spacing w:after="0" w:line="240" w:lineRule="auto"/>
        <w:rPr>
          <w:rFonts w:ascii="Arial" w:eastAsia="Times New Roman" w:hAnsi="Arial" w:cs="Arial"/>
          <w:sz w:val="24"/>
          <w:szCs w:val="24"/>
        </w:rPr>
      </w:pPr>
      <w:r w:rsidRPr="003E1FAF">
        <w:rPr>
          <w:rFonts w:ascii="Arial" w:eastAsia="Times New Roman" w:hAnsi="Arial" w:cs="Arial"/>
          <w:sz w:val="24"/>
          <w:szCs w:val="24"/>
        </w:rPr>
        <w:t>FC:</w:t>
      </w:r>
      <w:r w:rsidR="00FC6268" w:rsidRPr="003E1FAF">
        <w:rPr>
          <w:rFonts w:ascii="Arial" w:eastAsia="Times New Roman" w:hAnsi="Arial" w:cs="Arial"/>
          <w:sz w:val="24"/>
          <w:szCs w:val="24"/>
        </w:rPr>
        <w:tab/>
      </w:r>
      <w:r w:rsidR="00F50F0B">
        <w:rPr>
          <w:rFonts w:ascii="Arial" w:eastAsia="Times New Roman" w:hAnsi="Arial" w:cs="Arial"/>
          <w:sz w:val="24"/>
          <w:szCs w:val="24"/>
        </w:rPr>
        <w:tab/>
        <w:t>June 29th</w:t>
      </w:r>
      <w:r w:rsidR="00FC6268" w:rsidRPr="003E1FAF">
        <w:rPr>
          <w:rFonts w:ascii="Arial" w:eastAsia="Times New Roman" w:hAnsi="Arial" w:cs="Arial"/>
          <w:sz w:val="24"/>
          <w:szCs w:val="24"/>
        </w:rPr>
        <w:tab/>
        <w:t xml:space="preserve"> </w:t>
      </w:r>
      <w:r w:rsidR="002052AB" w:rsidRPr="003E1FAF">
        <w:rPr>
          <w:rFonts w:ascii="Arial" w:eastAsia="Times New Roman" w:hAnsi="Arial" w:cs="Arial"/>
          <w:sz w:val="24"/>
          <w:szCs w:val="24"/>
        </w:rPr>
        <w:tab/>
      </w:r>
      <w:r w:rsidR="002052AB" w:rsidRPr="003E1FAF">
        <w:rPr>
          <w:rFonts w:ascii="Arial" w:eastAsia="Times New Roman" w:hAnsi="Arial" w:cs="Arial"/>
          <w:sz w:val="24"/>
          <w:szCs w:val="24"/>
        </w:rPr>
        <w:tab/>
      </w:r>
      <w:r w:rsidR="002052AB" w:rsidRPr="003E1FAF">
        <w:rPr>
          <w:rFonts w:ascii="Arial" w:eastAsia="Times New Roman" w:hAnsi="Arial" w:cs="Arial"/>
          <w:sz w:val="24"/>
          <w:szCs w:val="24"/>
        </w:rPr>
        <w:tab/>
      </w:r>
      <w:r w:rsidR="00CE1B7B" w:rsidRPr="003E1FAF">
        <w:rPr>
          <w:rFonts w:ascii="Arial" w:eastAsia="Times New Roman" w:hAnsi="Arial" w:cs="Arial"/>
          <w:sz w:val="24"/>
          <w:szCs w:val="24"/>
        </w:rPr>
        <w:tab/>
      </w:r>
      <w:r w:rsidR="00FC6268" w:rsidRPr="003E1FAF">
        <w:rPr>
          <w:rFonts w:ascii="Arial" w:eastAsia="Times New Roman" w:hAnsi="Arial" w:cs="Arial"/>
          <w:sz w:val="24"/>
          <w:szCs w:val="24"/>
        </w:rPr>
        <w:t>June 12th</w:t>
      </w:r>
    </w:p>
    <w:p w:rsidR="00FC6268" w:rsidRPr="003E1FAF" w:rsidRDefault="00C715EF" w:rsidP="00FC6268">
      <w:pPr>
        <w:spacing w:after="0" w:line="240" w:lineRule="auto"/>
        <w:rPr>
          <w:rFonts w:ascii="Arial" w:eastAsia="Times New Roman" w:hAnsi="Arial" w:cs="Arial"/>
          <w:sz w:val="24"/>
          <w:szCs w:val="24"/>
        </w:rPr>
      </w:pPr>
      <w:r w:rsidRPr="003E1FAF">
        <w:rPr>
          <w:rFonts w:ascii="Arial" w:eastAsia="Times New Roman" w:hAnsi="Arial" w:cs="Arial"/>
          <w:sz w:val="24"/>
          <w:szCs w:val="24"/>
        </w:rPr>
        <w:t>FD:</w:t>
      </w:r>
      <w:r w:rsidR="00FC6268" w:rsidRPr="003E1FAF">
        <w:rPr>
          <w:rFonts w:ascii="Arial" w:eastAsia="Times New Roman" w:hAnsi="Arial" w:cs="Arial"/>
          <w:sz w:val="24"/>
          <w:szCs w:val="24"/>
        </w:rPr>
        <w:tab/>
      </w:r>
      <w:r w:rsidR="00F50F0B">
        <w:rPr>
          <w:rFonts w:ascii="Arial" w:eastAsia="Times New Roman" w:hAnsi="Arial" w:cs="Arial"/>
          <w:sz w:val="24"/>
          <w:szCs w:val="24"/>
        </w:rPr>
        <w:tab/>
        <w:t>June 26</w:t>
      </w:r>
      <w:r w:rsidR="002052AB" w:rsidRPr="003E1FAF">
        <w:rPr>
          <w:rFonts w:ascii="Arial" w:eastAsia="Times New Roman" w:hAnsi="Arial" w:cs="Arial"/>
          <w:sz w:val="24"/>
          <w:szCs w:val="24"/>
        </w:rPr>
        <w:t>th</w:t>
      </w:r>
      <w:r w:rsidR="00FC6268" w:rsidRPr="003E1FAF">
        <w:rPr>
          <w:rFonts w:ascii="Arial" w:eastAsia="Times New Roman" w:hAnsi="Arial" w:cs="Arial"/>
          <w:sz w:val="24"/>
          <w:szCs w:val="24"/>
        </w:rPr>
        <w:tab/>
        <w:t xml:space="preserve"> </w:t>
      </w:r>
      <w:r w:rsidR="002052AB" w:rsidRPr="003E1FAF">
        <w:rPr>
          <w:rFonts w:ascii="Arial" w:eastAsia="Times New Roman" w:hAnsi="Arial" w:cs="Arial"/>
          <w:sz w:val="24"/>
          <w:szCs w:val="24"/>
        </w:rPr>
        <w:tab/>
      </w:r>
      <w:r w:rsidR="002052AB" w:rsidRPr="003E1FAF">
        <w:rPr>
          <w:rFonts w:ascii="Arial" w:eastAsia="Times New Roman" w:hAnsi="Arial" w:cs="Arial"/>
          <w:sz w:val="24"/>
          <w:szCs w:val="24"/>
        </w:rPr>
        <w:tab/>
      </w:r>
      <w:r w:rsidR="002052AB" w:rsidRPr="003E1FAF">
        <w:rPr>
          <w:rFonts w:ascii="Arial" w:eastAsia="Times New Roman" w:hAnsi="Arial" w:cs="Arial"/>
          <w:sz w:val="24"/>
          <w:szCs w:val="24"/>
        </w:rPr>
        <w:tab/>
      </w:r>
      <w:r w:rsidR="00CE1B7B" w:rsidRPr="003E1FAF">
        <w:rPr>
          <w:rFonts w:ascii="Arial" w:eastAsia="Times New Roman" w:hAnsi="Arial" w:cs="Arial"/>
          <w:sz w:val="24"/>
          <w:szCs w:val="24"/>
        </w:rPr>
        <w:tab/>
      </w:r>
      <w:r w:rsidR="00FC6268" w:rsidRPr="003E1FAF">
        <w:rPr>
          <w:rFonts w:ascii="Arial" w:eastAsia="Times New Roman" w:hAnsi="Arial" w:cs="Arial"/>
          <w:sz w:val="24"/>
          <w:szCs w:val="24"/>
        </w:rPr>
        <w:t>June 15th</w:t>
      </w:r>
    </w:p>
    <w:p w:rsidR="00FC6268" w:rsidRPr="003E1FAF" w:rsidRDefault="00C715EF" w:rsidP="00FC6268">
      <w:pPr>
        <w:spacing w:after="0" w:line="240" w:lineRule="auto"/>
        <w:rPr>
          <w:rFonts w:ascii="Arial" w:eastAsia="Times New Roman" w:hAnsi="Arial" w:cs="Arial"/>
          <w:sz w:val="24"/>
          <w:szCs w:val="24"/>
        </w:rPr>
      </w:pPr>
      <w:r w:rsidRPr="003E1FAF">
        <w:rPr>
          <w:rFonts w:ascii="Arial" w:eastAsia="Times New Roman" w:hAnsi="Arial" w:cs="Arial"/>
          <w:sz w:val="24"/>
          <w:szCs w:val="24"/>
        </w:rPr>
        <w:t>FE:</w:t>
      </w:r>
      <w:r w:rsidR="00FC6268" w:rsidRPr="003E1FAF">
        <w:rPr>
          <w:rFonts w:ascii="Arial" w:eastAsia="Times New Roman" w:hAnsi="Arial" w:cs="Arial"/>
          <w:sz w:val="24"/>
          <w:szCs w:val="24"/>
        </w:rPr>
        <w:t xml:space="preserve"> </w:t>
      </w:r>
      <w:r w:rsidR="00FC6268" w:rsidRPr="003E1FAF">
        <w:rPr>
          <w:rFonts w:ascii="Arial" w:eastAsia="Times New Roman" w:hAnsi="Arial" w:cs="Arial"/>
          <w:sz w:val="24"/>
          <w:szCs w:val="24"/>
        </w:rPr>
        <w:tab/>
      </w:r>
      <w:r w:rsidR="002052AB" w:rsidRPr="003E1FAF">
        <w:rPr>
          <w:rFonts w:ascii="Arial" w:eastAsia="Times New Roman" w:hAnsi="Arial" w:cs="Arial"/>
          <w:sz w:val="24"/>
          <w:szCs w:val="24"/>
        </w:rPr>
        <w:tab/>
        <w:t>June 30th</w:t>
      </w:r>
      <w:r w:rsidR="00FC6268" w:rsidRPr="003E1FAF">
        <w:rPr>
          <w:rFonts w:ascii="Arial" w:eastAsia="Times New Roman" w:hAnsi="Arial" w:cs="Arial"/>
          <w:sz w:val="24"/>
          <w:szCs w:val="24"/>
        </w:rPr>
        <w:tab/>
        <w:t xml:space="preserve"> </w:t>
      </w:r>
      <w:r w:rsidR="002052AB" w:rsidRPr="003E1FAF">
        <w:rPr>
          <w:rFonts w:ascii="Arial" w:eastAsia="Times New Roman" w:hAnsi="Arial" w:cs="Arial"/>
          <w:sz w:val="24"/>
          <w:szCs w:val="24"/>
        </w:rPr>
        <w:tab/>
      </w:r>
      <w:r w:rsidR="002052AB" w:rsidRPr="003E1FAF">
        <w:rPr>
          <w:rFonts w:ascii="Arial" w:eastAsia="Times New Roman" w:hAnsi="Arial" w:cs="Arial"/>
          <w:sz w:val="24"/>
          <w:szCs w:val="24"/>
        </w:rPr>
        <w:tab/>
      </w:r>
      <w:r w:rsidR="002052AB" w:rsidRPr="003E1FAF">
        <w:rPr>
          <w:rFonts w:ascii="Arial" w:eastAsia="Times New Roman" w:hAnsi="Arial" w:cs="Arial"/>
          <w:sz w:val="24"/>
          <w:szCs w:val="24"/>
        </w:rPr>
        <w:tab/>
      </w:r>
      <w:r w:rsidR="00CE1B7B" w:rsidRPr="003E1FAF">
        <w:rPr>
          <w:rFonts w:ascii="Arial" w:eastAsia="Times New Roman" w:hAnsi="Arial" w:cs="Arial"/>
          <w:sz w:val="24"/>
          <w:szCs w:val="24"/>
        </w:rPr>
        <w:tab/>
      </w:r>
      <w:r w:rsidR="00FC6268" w:rsidRPr="003E1FAF">
        <w:rPr>
          <w:rFonts w:ascii="Arial" w:eastAsia="Times New Roman" w:hAnsi="Arial" w:cs="Arial"/>
          <w:sz w:val="24"/>
          <w:szCs w:val="24"/>
        </w:rPr>
        <w:t>June 16th</w:t>
      </w:r>
    </w:p>
    <w:p w:rsidR="00FC6268" w:rsidRPr="003E1FAF" w:rsidRDefault="00C715EF" w:rsidP="00FC6268">
      <w:pPr>
        <w:spacing w:after="0" w:line="240" w:lineRule="auto"/>
        <w:rPr>
          <w:rFonts w:ascii="Arial" w:eastAsia="Times New Roman" w:hAnsi="Arial" w:cs="Arial"/>
          <w:sz w:val="24"/>
          <w:szCs w:val="24"/>
        </w:rPr>
      </w:pPr>
      <w:r w:rsidRPr="003E1FAF">
        <w:rPr>
          <w:rFonts w:ascii="Arial" w:eastAsia="Times New Roman" w:hAnsi="Arial" w:cs="Arial"/>
          <w:sz w:val="24"/>
          <w:szCs w:val="24"/>
        </w:rPr>
        <w:t>FF:</w:t>
      </w:r>
      <w:r w:rsidR="00FC6268" w:rsidRPr="003E1FAF">
        <w:rPr>
          <w:rFonts w:ascii="Arial" w:eastAsia="Times New Roman" w:hAnsi="Arial" w:cs="Arial"/>
          <w:sz w:val="24"/>
          <w:szCs w:val="24"/>
        </w:rPr>
        <w:tab/>
      </w:r>
      <w:r w:rsidR="002052AB" w:rsidRPr="003E1FAF">
        <w:rPr>
          <w:rFonts w:ascii="Arial" w:eastAsia="Times New Roman" w:hAnsi="Arial" w:cs="Arial"/>
          <w:sz w:val="24"/>
          <w:szCs w:val="24"/>
        </w:rPr>
        <w:tab/>
        <w:t>July 1st</w:t>
      </w:r>
      <w:r w:rsidR="00FC6268" w:rsidRPr="003E1FAF">
        <w:rPr>
          <w:rFonts w:ascii="Arial" w:eastAsia="Times New Roman" w:hAnsi="Arial" w:cs="Arial"/>
          <w:sz w:val="24"/>
          <w:szCs w:val="24"/>
        </w:rPr>
        <w:tab/>
        <w:t xml:space="preserve"> </w:t>
      </w:r>
      <w:r w:rsidR="002052AB" w:rsidRPr="003E1FAF">
        <w:rPr>
          <w:rFonts w:ascii="Arial" w:eastAsia="Times New Roman" w:hAnsi="Arial" w:cs="Arial"/>
          <w:sz w:val="24"/>
          <w:szCs w:val="24"/>
        </w:rPr>
        <w:tab/>
      </w:r>
      <w:r w:rsidR="002052AB" w:rsidRPr="003E1FAF">
        <w:rPr>
          <w:rFonts w:ascii="Arial" w:eastAsia="Times New Roman" w:hAnsi="Arial" w:cs="Arial"/>
          <w:sz w:val="24"/>
          <w:szCs w:val="24"/>
        </w:rPr>
        <w:tab/>
      </w:r>
      <w:r w:rsidR="002052AB" w:rsidRPr="003E1FAF">
        <w:rPr>
          <w:rFonts w:ascii="Arial" w:eastAsia="Times New Roman" w:hAnsi="Arial" w:cs="Arial"/>
          <w:sz w:val="24"/>
          <w:szCs w:val="24"/>
        </w:rPr>
        <w:tab/>
      </w:r>
      <w:r w:rsidR="00CE1B7B" w:rsidRPr="003E1FAF">
        <w:rPr>
          <w:rFonts w:ascii="Arial" w:eastAsia="Times New Roman" w:hAnsi="Arial" w:cs="Arial"/>
          <w:sz w:val="24"/>
          <w:szCs w:val="24"/>
        </w:rPr>
        <w:tab/>
      </w:r>
      <w:r w:rsidR="00FC6268" w:rsidRPr="003E1FAF">
        <w:rPr>
          <w:rFonts w:ascii="Arial" w:eastAsia="Times New Roman" w:hAnsi="Arial" w:cs="Arial"/>
          <w:sz w:val="24"/>
          <w:szCs w:val="24"/>
        </w:rPr>
        <w:t>June 17th</w:t>
      </w:r>
    </w:p>
    <w:p w:rsidR="00FC6268" w:rsidRPr="003E1FAF" w:rsidRDefault="00C715EF" w:rsidP="00FC6268">
      <w:pPr>
        <w:spacing w:after="0" w:line="240" w:lineRule="auto"/>
        <w:rPr>
          <w:rFonts w:ascii="Arial" w:eastAsia="Times New Roman" w:hAnsi="Arial" w:cs="Arial"/>
          <w:sz w:val="24"/>
          <w:szCs w:val="24"/>
        </w:rPr>
      </w:pPr>
      <w:r w:rsidRPr="003E1FAF">
        <w:rPr>
          <w:rFonts w:ascii="Arial" w:eastAsia="Times New Roman" w:hAnsi="Arial" w:cs="Arial"/>
          <w:sz w:val="24"/>
          <w:szCs w:val="24"/>
        </w:rPr>
        <w:t>FG:</w:t>
      </w:r>
      <w:r w:rsidR="00FC6268" w:rsidRPr="003E1FAF">
        <w:rPr>
          <w:rFonts w:ascii="Arial" w:eastAsia="Times New Roman" w:hAnsi="Arial" w:cs="Arial"/>
          <w:sz w:val="24"/>
          <w:szCs w:val="24"/>
        </w:rPr>
        <w:t xml:space="preserve"> </w:t>
      </w:r>
      <w:r w:rsidR="00FC6268" w:rsidRPr="003E1FAF">
        <w:rPr>
          <w:rFonts w:ascii="Arial" w:eastAsia="Times New Roman" w:hAnsi="Arial" w:cs="Arial"/>
          <w:sz w:val="24"/>
          <w:szCs w:val="24"/>
        </w:rPr>
        <w:tab/>
      </w:r>
      <w:r w:rsidR="002052AB" w:rsidRPr="003E1FAF">
        <w:rPr>
          <w:rFonts w:ascii="Arial" w:eastAsia="Times New Roman" w:hAnsi="Arial" w:cs="Arial"/>
          <w:sz w:val="24"/>
          <w:szCs w:val="24"/>
        </w:rPr>
        <w:tab/>
        <w:t>June 11th</w:t>
      </w:r>
      <w:r w:rsidR="00FC6268" w:rsidRPr="003E1FAF">
        <w:rPr>
          <w:rFonts w:ascii="Arial" w:eastAsia="Times New Roman" w:hAnsi="Arial" w:cs="Arial"/>
          <w:sz w:val="24"/>
          <w:szCs w:val="24"/>
        </w:rPr>
        <w:tab/>
        <w:t xml:space="preserve"> </w:t>
      </w:r>
      <w:r w:rsidR="002052AB" w:rsidRPr="003E1FAF">
        <w:rPr>
          <w:rFonts w:ascii="Arial" w:eastAsia="Times New Roman" w:hAnsi="Arial" w:cs="Arial"/>
          <w:sz w:val="24"/>
          <w:szCs w:val="24"/>
        </w:rPr>
        <w:tab/>
      </w:r>
      <w:r w:rsidR="002052AB" w:rsidRPr="003E1FAF">
        <w:rPr>
          <w:rFonts w:ascii="Arial" w:eastAsia="Times New Roman" w:hAnsi="Arial" w:cs="Arial"/>
          <w:sz w:val="24"/>
          <w:szCs w:val="24"/>
        </w:rPr>
        <w:tab/>
      </w:r>
      <w:r w:rsidR="002052AB" w:rsidRPr="003E1FAF">
        <w:rPr>
          <w:rFonts w:ascii="Arial" w:eastAsia="Times New Roman" w:hAnsi="Arial" w:cs="Arial"/>
          <w:sz w:val="24"/>
          <w:szCs w:val="24"/>
        </w:rPr>
        <w:tab/>
      </w:r>
      <w:r w:rsidR="00CE1B7B" w:rsidRPr="003E1FAF">
        <w:rPr>
          <w:rFonts w:ascii="Arial" w:eastAsia="Times New Roman" w:hAnsi="Arial" w:cs="Arial"/>
          <w:sz w:val="24"/>
          <w:szCs w:val="24"/>
        </w:rPr>
        <w:tab/>
      </w:r>
      <w:r w:rsidR="00FC6268" w:rsidRPr="003E1FAF">
        <w:rPr>
          <w:rFonts w:ascii="Arial" w:eastAsia="Times New Roman" w:hAnsi="Arial" w:cs="Arial"/>
          <w:sz w:val="24"/>
          <w:szCs w:val="24"/>
        </w:rPr>
        <w:t>June 18th</w:t>
      </w:r>
    </w:p>
    <w:p w:rsidR="00FC6268" w:rsidRPr="003E1FAF" w:rsidRDefault="00C715EF" w:rsidP="00FC6268">
      <w:pPr>
        <w:spacing w:after="0" w:line="240" w:lineRule="auto"/>
        <w:rPr>
          <w:rFonts w:ascii="Arial" w:eastAsia="Times New Roman" w:hAnsi="Arial" w:cs="Arial"/>
          <w:sz w:val="24"/>
          <w:szCs w:val="24"/>
        </w:rPr>
      </w:pPr>
      <w:r w:rsidRPr="003E1FAF">
        <w:rPr>
          <w:rFonts w:ascii="Arial" w:eastAsia="Times New Roman" w:hAnsi="Arial" w:cs="Arial"/>
          <w:sz w:val="24"/>
          <w:szCs w:val="24"/>
        </w:rPr>
        <w:t>FH:</w:t>
      </w:r>
      <w:r w:rsidR="00FC6268" w:rsidRPr="003E1FAF">
        <w:rPr>
          <w:rFonts w:ascii="Arial" w:eastAsia="Times New Roman" w:hAnsi="Arial" w:cs="Arial"/>
          <w:sz w:val="24"/>
          <w:szCs w:val="24"/>
        </w:rPr>
        <w:tab/>
      </w:r>
      <w:r w:rsidR="002052AB" w:rsidRPr="003E1FAF">
        <w:rPr>
          <w:rFonts w:ascii="Arial" w:eastAsia="Times New Roman" w:hAnsi="Arial" w:cs="Arial"/>
          <w:sz w:val="24"/>
          <w:szCs w:val="24"/>
        </w:rPr>
        <w:tab/>
        <w:t>June 12th</w:t>
      </w:r>
      <w:r w:rsidR="00FC6268" w:rsidRPr="003E1FAF">
        <w:rPr>
          <w:rFonts w:ascii="Arial" w:eastAsia="Times New Roman" w:hAnsi="Arial" w:cs="Arial"/>
          <w:sz w:val="24"/>
          <w:szCs w:val="24"/>
        </w:rPr>
        <w:tab/>
        <w:t xml:space="preserve"> </w:t>
      </w:r>
      <w:r w:rsidR="002052AB" w:rsidRPr="003E1FAF">
        <w:rPr>
          <w:rFonts w:ascii="Arial" w:eastAsia="Times New Roman" w:hAnsi="Arial" w:cs="Arial"/>
          <w:sz w:val="24"/>
          <w:szCs w:val="24"/>
        </w:rPr>
        <w:tab/>
      </w:r>
      <w:r w:rsidR="002052AB" w:rsidRPr="003E1FAF">
        <w:rPr>
          <w:rFonts w:ascii="Arial" w:eastAsia="Times New Roman" w:hAnsi="Arial" w:cs="Arial"/>
          <w:sz w:val="24"/>
          <w:szCs w:val="24"/>
        </w:rPr>
        <w:tab/>
      </w:r>
      <w:r w:rsidR="002052AB" w:rsidRPr="003E1FAF">
        <w:rPr>
          <w:rFonts w:ascii="Arial" w:eastAsia="Times New Roman" w:hAnsi="Arial" w:cs="Arial"/>
          <w:sz w:val="24"/>
          <w:szCs w:val="24"/>
        </w:rPr>
        <w:tab/>
      </w:r>
      <w:r w:rsidR="00CE1B7B" w:rsidRPr="003E1FAF">
        <w:rPr>
          <w:rFonts w:ascii="Arial" w:eastAsia="Times New Roman" w:hAnsi="Arial" w:cs="Arial"/>
          <w:sz w:val="24"/>
          <w:szCs w:val="24"/>
        </w:rPr>
        <w:tab/>
      </w:r>
      <w:r w:rsidR="00FC6268" w:rsidRPr="003E1FAF">
        <w:rPr>
          <w:rFonts w:ascii="Arial" w:eastAsia="Times New Roman" w:hAnsi="Arial" w:cs="Arial"/>
          <w:sz w:val="24"/>
          <w:szCs w:val="24"/>
        </w:rPr>
        <w:t>June 19th</w:t>
      </w:r>
    </w:p>
    <w:p w:rsidR="00BD73B4" w:rsidRPr="003E1FAF" w:rsidRDefault="00BD73B4" w:rsidP="00FC6268">
      <w:pPr>
        <w:spacing w:after="0" w:line="240" w:lineRule="auto"/>
        <w:rPr>
          <w:rFonts w:ascii="Arial" w:eastAsia="Times New Roman" w:hAnsi="Arial" w:cs="Arial"/>
          <w:sz w:val="24"/>
          <w:szCs w:val="24"/>
        </w:rPr>
      </w:pPr>
      <w:r w:rsidRPr="003E1FAF">
        <w:rPr>
          <w:rFonts w:ascii="Arial" w:eastAsia="Times New Roman" w:hAnsi="Arial" w:cs="Arial"/>
          <w:sz w:val="24"/>
          <w:szCs w:val="24"/>
        </w:rPr>
        <w:t>FI:</w:t>
      </w:r>
      <w:r w:rsidR="00F50F0B">
        <w:rPr>
          <w:rFonts w:ascii="Arial" w:eastAsia="Times New Roman" w:hAnsi="Arial" w:cs="Arial"/>
          <w:sz w:val="24"/>
          <w:szCs w:val="24"/>
        </w:rPr>
        <w:tab/>
      </w:r>
      <w:r w:rsidR="00F50F0B">
        <w:rPr>
          <w:rFonts w:ascii="Arial" w:eastAsia="Times New Roman" w:hAnsi="Arial" w:cs="Arial"/>
          <w:sz w:val="24"/>
          <w:szCs w:val="24"/>
        </w:rPr>
        <w:tab/>
        <w:t xml:space="preserve">June </w:t>
      </w:r>
      <w:r w:rsidR="00C00D8E">
        <w:rPr>
          <w:rFonts w:ascii="Arial" w:eastAsia="Times New Roman" w:hAnsi="Arial" w:cs="Arial"/>
          <w:sz w:val="24"/>
          <w:szCs w:val="24"/>
        </w:rPr>
        <w:t>10th</w:t>
      </w:r>
      <w:r w:rsidR="00231244">
        <w:rPr>
          <w:rFonts w:ascii="Arial" w:eastAsia="Times New Roman" w:hAnsi="Arial" w:cs="Arial"/>
          <w:sz w:val="24"/>
          <w:szCs w:val="24"/>
        </w:rPr>
        <w:tab/>
      </w:r>
      <w:r w:rsidR="00231244">
        <w:rPr>
          <w:rFonts w:ascii="Arial" w:eastAsia="Times New Roman" w:hAnsi="Arial" w:cs="Arial"/>
          <w:sz w:val="24"/>
          <w:szCs w:val="24"/>
        </w:rPr>
        <w:tab/>
      </w:r>
      <w:r w:rsidR="00F50F0B">
        <w:rPr>
          <w:rFonts w:ascii="Arial" w:eastAsia="Times New Roman" w:hAnsi="Arial" w:cs="Arial"/>
          <w:sz w:val="24"/>
          <w:szCs w:val="24"/>
        </w:rPr>
        <w:tab/>
      </w:r>
      <w:r w:rsidR="00F50F0B">
        <w:rPr>
          <w:rFonts w:ascii="Arial" w:eastAsia="Times New Roman" w:hAnsi="Arial" w:cs="Arial"/>
          <w:sz w:val="24"/>
          <w:szCs w:val="24"/>
        </w:rPr>
        <w:tab/>
      </w:r>
      <w:r w:rsidR="00F50F0B">
        <w:rPr>
          <w:rFonts w:ascii="Arial" w:eastAsia="Times New Roman" w:hAnsi="Arial" w:cs="Arial"/>
          <w:sz w:val="24"/>
          <w:szCs w:val="24"/>
        </w:rPr>
        <w:tab/>
        <w:t>June 24th</w:t>
      </w:r>
    </w:p>
    <w:p w:rsidR="00FC6268" w:rsidRPr="003E1FAF" w:rsidRDefault="00C715EF" w:rsidP="00FC6268">
      <w:pPr>
        <w:spacing w:after="0" w:line="240" w:lineRule="auto"/>
        <w:rPr>
          <w:rFonts w:ascii="Arial" w:eastAsia="Times New Roman" w:hAnsi="Arial" w:cs="Arial"/>
          <w:sz w:val="24"/>
          <w:szCs w:val="24"/>
        </w:rPr>
      </w:pPr>
      <w:r w:rsidRPr="003E1FAF">
        <w:rPr>
          <w:rFonts w:ascii="Arial" w:eastAsia="Times New Roman" w:hAnsi="Arial" w:cs="Arial"/>
          <w:sz w:val="24"/>
          <w:szCs w:val="24"/>
        </w:rPr>
        <w:t>FJ:</w:t>
      </w:r>
      <w:r w:rsidR="00FC6268" w:rsidRPr="003E1FAF">
        <w:rPr>
          <w:rFonts w:ascii="Arial" w:eastAsia="Times New Roman" w:hAnsi="Arial" w:cs="Arial"/>
          <w:sz w:val="24"/>
          <w:szCs w:val="24"/>
        </w:rPr>
        <w:tab/>
      </w:r>
      <w:r w:rsidR="002052AB" w:rsidRPr="003E1FAF">
        <w:rPr>
          <w:rFonts w:ascii="Arial" w:eastAsia="Times New Roman" w:hAnsi="Arial" w:cs="Arial"/>
          <w:sz w:val="24"/>
          <w:szCs w:val="24"/>
        </w:rPr>
        <w:tab/>
        <w:t>June 15th</w:t>
      </w:r>
      <w:r w:rsidR="00FC6268" w:rsidRPr="003E1FAF">
        <w:rPr>
          <w:rFonts w:ascii="Arial" w:eastAsia="Times New Roman" w:hAnsi="Arial" w:cs="Arial"/>
          <w:sz w:val="24"/>
          <w:szCs w:val="24"/>
        </w:rPr>
        <w:tab/>
      </w:r>
      <w:r w:rsidR="002052AB" w:rsidRPr="003E1FAF">
        <w:rPr>
          <w:rFonts w:ascii="Arial" w:eastAsia="Times New Roman" w:hAnsi="Arial" w:cs="Arial"/>
          <w:sz w:val="24"/>
          <w:szCs w:val="24"/>
        </w:rPr>
        <w:tab/>
      </w:r>
      <w:r w:rsidR="002052AB" w:rsidRPr="003E1FAF">
        <w:rPr>
          <w:rFonts w:ascii="Arial" w:eastAsia="Times New Roman" w:hAnsi="Arial" w:cs="Arial"/>
          <w:sz w:val="24"/>
          <w:szCs w:val="24"/>
        </w:rPr>
        <w:tab/>
      </w:r>
      <w:r w:rsidR="002052AB" w:rsidRPr="003E1FAF">
        <w:rPr>
          <w:rFonts w:ascii="Arial" w:eastAsia="Times New Roman" w:hAnsi="Arial" w:cs="Arial"/>
          <w:sz w:val="24"/>
          <w:szCs w:val="24"/>
        </w:rPr>
        <w:tab/>
      </w:r>
      <w:r w:rsidR="00CE1B7B" w:rsidRPr="003E1FAF">
        <w:rPr>
          <w:rFonts w:ascii="Arial" w:eastAsia="Times New Roman" w:hAnsi="Arial" w:cs="Arial"/>
          <w:sz w:val="24"/>
          <w:szCs w:val="24"/>
        </w:rPr>
        <w:tab/>
      </w:r>
      <w:r w:rsidR="00FC6268" w:rsidRPr="003E1FAF">
        <w:rPr>
          <w:rFonts w:ascii="Arial" w:eastAsia="Times New Roman" w:hAnsi="Arial" w:cs="Arial"/>
          <w:sz w:val="24"/>
          <w:szCs w:val="24"/>
        </w:rPr>
        <w:t>June 22nd</w:t>
      </w:r>
    </w:p>
    <w:p w:rsidR="00FC6268" w:rsidRPr="003E1FAF" w:rsidRDefault="00C715EF" w:rsidP="00FC6268">
      <w:pPr>
        <w:spacing w:after="0" w:line="240" w:lineRule="auto"/>
        <w:rPr>
          <w:rFonts w:ascii="Arial" w:eastAsia="Times New Roman" w:hAnsi="Arial" w:cs="Arial"/>
          <w:sz w:val="24"/>
          <w:szCs w:val="24"/>
        </w:rPr>
      </w:pPr>
      <w:r w:rsidRPr="003E1FAF">
        <w:rPr>
          <w:rFonts w:ascii="Arial" w:eastAsia="Times New Roman" w:hAnsi="Arial" w:cs="Arial"/>
          <w:sz w:val="24"/>
          <w:szCs w:val="24"/>
        </w:rPr>
        <w:t>FK:</w:t>
      </w:r>
      <w:r w:rsidR="00FC6268" w:rsidRPr="003E1FAF">
        <w:rPr>
          <w:rFonts w:ascii="Arial" w:eastAsia="Times New Roman" w:hAnsi="Arial" w:cs="Arial"/>
          <w:sz w:val="24"/>
          <w:szCs w:val="24"/>
        </w:rPr>
        <w:tab/>
      </w:r>
      <w:r w:rsidR="002052AB" w:rsidRPr="003E1FAF">
        <w:rPr>
          <w:rFonts w:ascii="Arial" w:eastAsia="Times New Roman" w:hAnsi="Arial" w:cs="Arial"/>
          <w:sz w:val="24"/>
          <w:szCs w:val="24"/>
        </w:rPr>
        <w:tab/>
        <w:t>June 16th</w:t>
      </w:r>
      <w:r w:rsidR="00FC6268" w:rsidRPr="003E1FAF">
        <w:rPr>
          <w:rFonts w:ascii="Arial" w:eastAsia="Times New Roman" w:hAnsi="Arial" w:cs="Arial"/>
          <w:sz w:val="24"/>
          <w:szCs w:val="24"/>
        </w:rPr>
        <w:tab/>
      </w:r>
      <w:r w:rsidR="002052AB" w:rsidRPr="003E1FAF">
        <w:rPr>
          <w:rFonts w:ascii="Arial" w:eastAsia="Times New Roman" w:hAnsi="Arial" w:cs="Arial"/>
          <w:sz w:val="24"/>
          <w:szCs w:val="24"/>
        </w:rPr>
        <w:tab/>
      </w:r>
      <w:r w:rsidR="002052AB" w:rsidRPr="003E1FAF">
        <w:rPr>
          <w:rFonts w:ascii="Arial" w:eastAsia="Times New Roman" w:hAnsi="Arial" w:cs="Arial"/>
          <w:sz w:val="24"/>
          <w:szCs w:val="24"/>
        </w:rPr>
        <w:tab/>
      </w:r>
      <w:r w:rsidR="002052AB" w:rsidRPr="003E1FAF">
        <w:rPr>
          <w:rFonts w:ascii="Arial" w:eastAsia="Times New Roman" w:hAnsi="Arial" w:cs="Arial"/>
          <w:sz w:val="24"/>
          <w:szCs w:val="24"/>
        </w:rPr>
        <w:tab/>
      </w:r>
      <w:r w:rsidR="00CE1B7B" w:rsidRPr="003E1FAF">
        <w:rPr>
          <w:rFonts w:ascii="Arial" w:eastAsia="Times New Roman" w:hAnsi="Arial" w:cs="Arial"/>
          <w:sz w:val="24"/>
          <w:szCs w:val="24"/>
        </w:rPr>
        <w:tab/>
      </w:r>
      <w:r w:rsidR="00FC6268" w:rsidRPr="003E1FAF">
        <w:rPr>
          <w:rFonts w:ascii="Arial" w:eastAsia="Times New Roman" w:hAnsi="Arial" w:cs="Arial"/>
          <w:sz w:val="24"/>
          <w:szCs w:val="24"/>
        </w:rPr>
        <w:t>June 23rd</w:t>
      </w:r>
    </w:p>
    <w:p w:rsidR="00FE4E56" w:rsidRPr="003E1FAF" w:rsidRDefault="00C715EF" w:rsidP="00FC6268">
      <w:pPr>
        <w:spacing w:after="0" w:line="240" w:lineRule="auto"/>
        <w:rPr>
          <w:rFonts w:ascii="Arial" w:eastAsia="Times New Roman" w:hAnsi="Arial" w:cs="Arial"/>
          <w:sz w:val="24"/>
          <w:szCs w:val="24"/>
        </w:rPr>
      </w:pPr>
      <w:r w:rsidRPr="003E1FAF">
        <w:rPr>
          <w:rFonts w:ascii="Arial" w:eastAsia="Times New Roman" w:hAnsi="Arial" w:cs="Arial"/>
          <w:sz w:val="24"/>
          <w:szCs w:val="24"/>
        </w:rPr>
        <w:t>FN</w:t>
      </w:r>
      <w:r w:rsidR="00922313">
        <w:rPr>
          <w:rFonts w:ascii="Arial" w:eastAsia="Times New Roman" w:hAnsi="Arial" w:cs="Arial"/>
          <w:sz w:val="24"/>
          <w:szCs w:val="24"/>
        </w:rPr>
        <w:t>/FR</w:t>
      </w:r>
      <w:r w:rsidRPr="003E1FAF">
        <w:rPr>
          <w:rFonts w:ascii="Arial" w:eastAsia="Times New Roman" w:hAnsi="Arial" w:cs="Arial"/>
          <w:sz w:val="24"/>
          <w:szCs w:val="24"/>
        </w:rPr>
        <w:t>:</w:t>
      </w:r>
      <w:r w:rsidR="002052AB" w:rsidRPr="003E1FAF">
        <w:rPr>
          <w:rFonts w:ascii="Arial" w:eastAsia="Times New Roman" w:hAnsi="Arial" w:cs="Arial"/>
          <w:sz w:val="24"/>
          <w:szCs w:val="24"/>
        </w:rPr>
        <w:tab/>
      </w:r>
      <w:r w:rsidR="00F50F0B">
        <w:rPr>
          <w:rFonts w:ascii="Arial" w:eastAsia="Times New Roman" w:hAnsi="Arial" w:cs="Arial"/>
          <w:sz w:val="24"/>
          <w:szCs w:val="24"/>
        </w:rPr>
        <w:t>June 23rd</w:t>
      </w:r>
      <w:r w:rsidR="002052AB" w:rsidRPr="003E1FAF">
        <w:rPr>
          <w:rFonts w:ascii="Arial" w:eastAsia="Times New Roman" w:hAnsi="Arial" w:cs="Arial"/>
          <w:sz w:val="24"/>
          <w:szCs w:val="24"/>
        </w:rPr>
        <w:tab/>
      </w:r>
      <w:r w:rsidR="002052AB" w:rsidRPr="003E1FAF">
        <w:rPr>
          <w:rFonts w:ascii="Arial" w:eastAsia="Times New Roman" w:hAnsi="Arial" w:cs="Arial"/>
          <w:sz w:val="24"/>
          <w:szCs w:val="24"/>
        </w:rPr>
        <w:tab/>
      </w:r>
      <w:r w:rsidR="002052AB" w:rsidRPr="003E1FAF">
        <w:rPr>
          <w:rFonts w:ascii="Arial" w:eastAsia="Times New Roman" w:hAnsi="Arial" w:cs="Arial"/>
          <w:sz w:val="24"/>
          <w:szCs w:val="24"/>
        </w:rPr>
        <w:tab/>
      </w:r>
      <w:r w:rsidR="002052AB" w:rsidRPr="003E1FAF">
        <w:rPr>
          <w:rFonts w:ascii="Arial" w:eastAsia="Times New Roman" w:hAnsi="Arial" w:cs="Arial"/>
          <w:sz w:val="24"/>
          <w:szCs w:val="24"/>
        </w:rPr>
        <w:tab/>
      </w:r>
      <w:r w:rsidR="00CE1B7B" w:rsidRPr="003E1FAF">
        <w:rPr>
          <w:rFonts w:ascii="Arial" w:eastAsia="Times New Roman" w:hAnsi="Arial" w:cs="Arial"/>
          <w:sz w:val="24"/>
          <w:szCs w:val="24"/>
        </w:rPr>
        <w:tab/>
      </w:r>
    </w:p>
    <w:p w:rsidR="00FC6268" w:rsidRPr="003E1FAF" w:rsidRDefault="00C715EF" w:rsidP="00FC6268">
      <w:pPr>
        <w:spacing w:after="0" w:line="240" w:lineRule="auto"/>
        <w:rPr>
          <w:rFonts w:ascii="Arial" w:eastAsia="Times New Roman" w:hAnsi="Arial" w:cs="Arial"/>
          <w:sz w:val="24"/>
          <w:szCs w:val="24"/>
        </w:rPr>
      </w:pPr>
      <w:r w:rsidRPr="003E1FAF">
        <w:rPr>
          <w:rFonts w:ascii="Arial" w:eastAsia="Times New Roman" w:hAnsi="Arial" w:cs="Arial"/>
          <w:sz w:val="24"/>
          <w:szCs w:val="24"/>
        </w:rPr>
        <w:t>FO:</w:t>
      </w:r>
      <w:r w:rsidR="00FC6268" w:rsidRPr="003E1FAF">
        <w:rPr>
          <w:rFonts w:ascii="Arial" w:eastAsia="Times New Roman" w:hAnsi="Arial" w:cs="Arial"/>
          <w:sz w:val="24"/>
          <w:szCs w:val="24"/>
        </w:rPr>
        <w:t xml:space="preserve"> </w:t>
      </w:r>
      <w:r w:rsidR="00FC6268" w:rsidRPr="003E1FAF">
        <w:rPr>
          <w:rFonts w:ascii="Arial" w:eastAsia="Times New Roman" w:hAnsi="Arial" w:cs="Arial"/>
          <w:sz w:val="24"/>
          <w:szCs w:val="24"/>
        </w:rPr>
        <w:tab/>
      </w:r>
      <w:r w:rsidR="002052AB" w:rsidRPr="003E1FAF">
        <w:rPr>
          <w:rFonts w:ascii="Arial" w:eastAsia="Times New Roman" w:hAnsi="Arial" w:cs="Arial"/>
          <w:sz w:val="24"/>
          <w:szCs w:val="24"/>
        </w:rPr>
        <w:tab/>
        <w:t>June 17th</w:t>
      </w:r>
      <w:r w:rsidR="00FC6268" w:rsidRPr="003E1FAF">
        <w:rPr>
          <w:rFonts w:ascii="Arial" w:eastAsia="Times New Roman" w:hAnsi="Arial" w:cs="Arial"/>
          <w:sz w:val="24"/>
          <w:szCs w:val="24"/>
        </w:rPr>
        <w:tab/>
      </w:r>
      <w:r w:rsidR="002052AB" w:rsidRPr="003E1FAF">
        <w:rPr>
          <w:rFonts w:ascii="Arial" w:eastAsia="Times New Roman" w:hAnsi="Arial" w:cs="Arial"/>
          <w:sz w:val="24"/>
          <w:szCs w:val="24"/>
        </w:rPr>
        <w:tab/>
      </w:r>
      <w:r w:rsidR="002052AB" w:rsidRPr="003E1FAF">
        <w:rPr>
          <w:rFonts w:ascii="Arial" w:eastAsia="Times New Roman" w:hAnsi="Arial" w:cs="Arial"/>
          <w:sz w:val="24"/>
          <w:szCs w:val="24"/>
        </w:rPr>
        <w:tab/>
      </w:r>
      <w:r w:rsidR="002052AB" w:rsidRPr="003E1FAF">
        <w:rPr>
          <w:rFonts w:ascii="Arial" w:eastAsia="Times New Roman" w:hAnsi="Arial" w:cs="Arial"/>
          <w:sz w:val="24"/>
          <w:szCs w:val="24"/>
        </w:rPr>
        <w:tab/>
      </w:r>
      <w:r w:rsidR="00CE1B7B" w:rsidRPr="003E1FAF">
        <w:rPr>
          <w:rFonts w:ascii="Arial" w:eastAsia="Times New Roman" w:hAnsi="Arial" w:cs="Arial"/>
          <w:sz w:val="24"/>
          <w:szCs w:val="24"/>
        </w:rPr>
        <w:tab/>
      </w:r>
      <w:r w:rsidR="00FC6268" w:rsidRPr="003E1FAF">
        <w:rPr>
          <w:rFonts w:ascii="Arial" w:eastAsia="Times New Roman" w:hAnsi="Arial" w:cs="Arial"/>
          <w:sz w:val="24"/>
          <w:szCs w:val="24"/>
        </w:rPr>
        <w:t>June 24th</w:t>
      </w:r>
    </w:p>
    <w:p w:rsidR="00FC6268" w:rsidRPr="003E1FAF" w:rsidRDefault="00C715EF" w:rsidP="00FC6268">
      <w:pPr>
        <w:spacing w:after="0" w:line="240" w:lineRule="auto"/>
        <w:rPr>
          <w:rFonts w:ascii="Arial" w:eastAsia="Times New Roman" w:hAnsi="Arial" w:cs="Arial"/>
          <w:sz w:val="24"/>
          <w:szCs w:val="24"/>
        </w:rPr>
      </w:pPr>
      <w:r w:rsidRPr="003E1FAF">
        <w:rPr>
          <w:rFonts w:ascii="Arial" w:eastAsia="Times New Roman" w:hAnsi="Arial" w:cs="Arial"/>
          <w:sz w:val="24"/>
          <w:szCs w:val="24"/>
        </w:rPr>
        <w:t>FP:</w:t>
      </w:r>
      <w:r w:rsidR="00FC6268" w:rsidRPr="003E1FAF">
        <w:rPr>
          <w:rFonts w:ascii="Arial" w:eastAsia="Times New Roman" w:hAnsi="Arial" w:cs="Arial"/>
          <w:sz w:val="24"/>
          <w:szCs w:val="24"/>
        </w:rPr>
        <w:t xml:space="preserve"> </w:t>
      </w:r>
      <w:r w:rsidR="00FC6268" w:rsidRPr="003E1FAF">
        <w:rPr>
          <w:rFonts w:ascii="Arial" w:eastAsia="Times New Roman" w:hAnsi="Arial" w:cs="Arial"/>
          <w:sz w:val="24"/>
          <w:szCs w:val="24"/>
        </w:rPr>
        <w:tab/>
      </w:r>
      <w:r w:rsidR="002052AB" w:rsidRPr="003E1FAF">
        <w:rPr>
          <w:rFonts w:ascii="Arial" w:eastAsia="Times New Roman" w:hAnsi="Arial" w:cs="Arial"/>
          <w:sz w:val="24"/>
          <w:szCs w:val="24"/>
        </w:rPr>
        <w:tab/>
        <w:t>June 18th</w:t>
      </w:r>
      <w:r w:rsidR="00FC6268" w:rsidRPr="003E1FAF">
        <w:rPr>
          <w:rFonts w:ascii="Arial" w:eastAsia="Times New Roman" w:hAnsi="Arial" w:cs="Arial"/>
          <w:sz w:val="24"/>
          <w:szCs w:val="24"/>
        </w:rPr>
        <w:tab/>
      </w:r>
      <w:r w:rsidR="002052AB" w:rsidRPr="003E1FAF">
        <w:rPr>
          <w:rFonts w:ascii="Arial" w:eastAsia="Times New Roman" w:hAnsi="Arial" w:cs="Arial"/>
          <w:sz w:val="24"/>
          <w:szCs w:val="24"/>
        </w:rPr>
        <w:tab/>
      </w:r>
      <w:r w:rsidR="002052AB" w:rsidRPr="003E1FAF">
        <w:rPr>
          <w:rFonts w:ascii="Arial" w:eastAsia="Times New Roman" w:hAnsi="Arial" w:cs="Arial"/>
          <w:sz w:val="24"/>
          <w:szCs w:val="24"/>
        </w:rPr>
        <w:tab/>
      </w:r>
      <w:r w:rsidR="002052AB" w:rsidRPr="003E1FAF">
        <w:rPr>
          <w:rFonts w:ascii="Arial" w:eastAsia="Times New Roman" w:hAnsi="Arial" w:cs="Arial"/>
          <w:sz w:val="24"/>
          <w:szCs w:val="24"/>
        </w:rPr>
        <w:tab/>
      </w:r>
      <w:r w:rsidR="00CE1B7B" w:rsidRPr="003E1FAF">
        <w:rPr>
          <w:rFonts w:ascii="Arial" w:eastAsia="Times New Roman" w:hAnsi="Arial" w:cs="Arial"/>
          <w:sz w:val="24"/>
          <w:szCs w:val="24"/>
        </w:rPr>
        <w:tab/>
      </w:r>
      <w:r w:rsidR="00FC6268" w:rsidRPr="003E1FAF">
        <w:rPr>
          <w:rFonts w:ascii="Arial" w:eastAsia="Times New Roman" w:hAnsi="Arial" w:cs="Arial"/>
          <w:sz w:val="24"/>
          <w:szCs w:val="24"/>
        </w:rPr>
        <w:t>June 25th</w:t>
      </w:r>
    </w:p>
    <w:p w:rsidR="00BD73B4" w:rsidRPr="003E1FAF" w:rsidRDefault="00BD73B4" w:rsidP="00FC6268">
      <w:pPr>
        <w:spacing w:after="0" w:line="240" w:lineRule="auto"/>
        <w:rPr>
          <w:rFonts w:ascii="Arial" w:eastAsia="Times New Roman" w:hAnsi="Arial" w:cs="Arial"/>
          <w:sz w:val="24"/>
          <w:szCs w:val="24"/>
        </w:rPr>
      </w:pPr>
      <w:r w:rsidRPr="003E1FAF">
        <w:rPr>
          <w:rFonts w:ascii="Arial" w:eastAsia="Times New Roman" w:hAnsi="Arial" w:cs="Arial"/>
          <w:sz w:val="24"/>
          <w:szCs w:val="24"/>
        </w:rPr>
        <w:t>FZ:</w:t>
      </w:r>
      <w:r w:rsidR="00922313">
        <w:rPr>
          <w:rFonts w:ascii="Arial" w:eastAsia="Times New Roman" w:hAnsi="Arial" w:cs="Arial"/>
          <w:sz w:val="24"/>
          <w:szCs w:val="24"/>
        </w:rPr>
        <w:tab/>
      </w:r>
      <w:r w:rsidR="00F50F0B">
        <w:rPr>
          <w:rFonts w:ascii="Arial" w:eastAsia="Times New Roman" w:hAnsi="Arial" w:cs="Arial"/>
          <w:sz w:val="24"/>
          <w:szCs w:val="24"/>
        </w:rPr>
        <w:tab/>
        <w:t>June 8th and June 17th</w:t>
      </w:r>
    </w:p>
    <w:p w:rsidR="00FC6268" w:rsidRPr="003E1FAF" w:rsidRDefault="00C715EF" w:rsidP="00FC6268">
      <w:pPr>
        <w:spacing w:after="0" w:line="240" w:lineRule="auto"/>
        <w:rPr>
          <w:rFonts w:ascii="Arial" w:eastAsia="Times New Roman" w:hAnsi="Arial" w:cs="Arial"/>
          <w:sz w:val="24"/>
          <w:szCs w:val="24"/>
        </w:rPr>
      </w:pPr>
      <w:r w:rsidRPr="003E1FAF">
        <w:rPr>
          <w:rFonts w:ascii="Arial" w:eastAsia="Times New Roman" w:hAnsi="Arial" w:cs="Arial"/>
          <w:sz w:val="24"/>
          <w:szCs w:val="24"/>
        </w:rPr>
        <w:t>FT/FX:</w:t>
      </w:r>
      <w:r w:rsidR="00FC6268" w:rsidRPr="003E1FAF">
        <w:rPr>
          <w:rFonts w:ascii="Arial" w:eastAsia="Times New Roman" w:hAnsi="Arial" w:cs="Arial"/>
          <w:sz w:val="24"/>
          <w:szCs w:val="24"/>
        </w:rPr>
        <w:t xml:space="preserve"> </w:t>
      </w:r>
      <w:r w:rsidR="002052AB" w:rsidRPr="003E1FAF">
        <w:rPr>
          <w:rFonts w:ascii="Arial" w:eastAsia="Times New Roman" w:hAnsi="Arial" w:cs="Arial"/>
          <w:sz w:val="24"/>
          <w:szCs w:val="24"/>
        </w:rPr>
        <w:tab/>
        <w:t>June 19th</w:t>
      </w:r>
      <w:r w:rsidR="00FC6268" w:rsidRPr="003E1FAF">
        <w:rPr>
          <w:rFonts w:ascii="Arial" w:eastAsia="Times New Roman" w:hAnsi="Arial" w:cs="Arial"/>
          <w:sz w:val="24"/>
          <w:szCs w:val="24"/>
        </w:rPr>
        <w:tab/>
      </w:r>
      <w:r w:rsidR="002052AB" w:rsidRPr="003E1FAF">
        <w:rPr>
          <w:rFonts w:ascii="Arial" w:eastAsia="Times New Roman" w:hAnsi="Arial" w:cs="Arial"/>
          <w:sz w:val="24"/>
          <w:szCs w:val="24"/>
        </w:rPr>
        <w:tab/>
      </w:r>
      <w:r w:rsidR="002052AB" w:rsidRPr="003E1FAF">
        <w:rPr>
          <w:rFonts w:ascii="Arial" w:eastAsia="Times New Roman" w:hAnsi="Arial" w:cs="Arial"/>
          <w:sz w:val="24"/>
          <w:szCs w:val="24"/>
        </w:rPr>
        <w:tab/>
      </w:r>
      <w:r w:rsidR="002052AB" w:rsidRPr="003E1FAF">
        <w:rPr>
          <w:rFonts w:ascii="Arial" w:eastAsia="Times New Roman" w:hAnsi="Arial" w:cs="Arial"/>
          <w:sz w:val="24"/>
          <w:szCs w:val="24"/>
        </w:rPr>
        <w:tab/>
      </w:r>
      <w:r w:rsidR="00CE1B7B" w:rsidRPr="003E1FAF">
        <w:rPr>
          <w:rFonts w:ascii="Arial" w:eastAsia="Times New Roman" w:hAnsi="Arial" w:cs="Arial"/>
          <w:sz w:val="24"/>
          <w:szCs w:val="24"/>
        </w:rPr>
        <w:tab/>
      </w:r>
      <w:r w:rsidR="00FC6268" w:rsidRPr="003E1FAF">
        <w:rPr>
          <w:rFonts w:ascii="Arial" w:eastAsia="Times New Roman" w:hAnsi="Arial" w:cs="Arial"/>
          <w:sz w:val="24"/>
          <w:szCs w:val="24"/>
        </w:rPr>
        <w:t>June 26th</w:t>
      </w:r>
    </w:p>
    <w:p w:rsidR="00C715EF" w:rsidRPr="003E1FAF" w:rsidRDefault="00C715EF" w:rsidP="00FC6268">
      <w:pPr>
        <w:spacing w:after="0" w:line="240" w:lineRule="auto"/>
        <w:rPr>
          <w:rFonts w:ascii="Arial" w:eastAsia="Times New Roman" w:hAnsi="Arial" w:cs="Arial"/>
          <w:sz w:val="24"/>
          <w:szCs w:val="24"/>
        </w:rPr>
      </w:pPr>
      <w:r w:rsidRPr="003E1FAF">
        <w:rPr>
          <w:rFonts w:ascii="Arial" w:eastAsia="Times New Roman" w:hAnsi="Arial" w:cs="Arial"/>
          <w:sz w:val="24"/>
          <w:szCs w:val="24"/>
        </w:rPr>
        <w:t>FV:</w:t>
      </w:r>
      <w:r w:rsidR="00FC6268" w:rsidRPr="003E1FAF">
        <w:rPr>
          <w:rFonts w:ascii="Arial" w:eastAsia="Times New Roman" w:hAnsi="Arial" w:cs="Arial"/>
          <w:sz w:val="24"/>
          <w:szCs w:val="24"/>
        </w:rPr>
        <w:t xml:space="preserve"> </w:t>
      </w:r>
      <w:r w:rsidR="00FC6268" w:rsidRPr="003E1FAF">
        <w:rPr>
          <w:rFonts w:ascii="Arial" w:eastAsia="Times New Roman" w:hAnsi="Arial" w:cs="Arial"/>
          <w:sz w:val="24"/>
          <w:szCs w:val="24"/>
        </w:rPr>
        <w:tab/>
      </w:r>
      <w:r w:rsidR="002052AB" w:rsidRPr="003E1FAF">
        <w:rPr>
          <w:rFonts w:ascii="Arial" w:eastAsia="Times New Roman" w:hAnsi="Arial" w:cs="Arial"/>
          <w:sz w:val="24"/>
          <w:szCs w:val="24"/>
        </w:rPr>
        <w:tab/>
        <w:t>June 25th</w:t>
      </w:r>
      <w:r w:rsidR="00FC6268" w:rsidRPr="003E1FAF">
        <w:rPr>
          <w:rFonts w:ascii="Arial" w:eastAsia="Times New Roman" w:hAnsi="Arial" w:cs="Arial"/>
          <w:sz w:val="24"/>
          <w:szCs w:val="24"/>
        </w:rPr>
        <w:tab/>
      </w:r>
      <w:r w:rsidR="002052AB" w:rsidRPr="003E1FAF">
        <w:rPr>
          <w:rFonts w:ascii="Arial" w:eastAsia="Times New Roman" w:hAnsi="Arial" w:cs="Arial"/>
          <w:sz w:val="24"/>
          <w:szCs w:val="24"/>
        </w:rPr>
        <w:tab/>
      </w:r>
      <w:r w:rsidR="002052AB" w:rsidRPr="003E1FAF">
        <w:rPr>
          <w:rFonts w:ascii="Arial" w:eastAsia="Times New Roman" w:hAnsi="Arial" w:cs="Arial"/>
          <w:sz w:val="24"/>
          <w:szCs w:val="24"/>
        </w:rPr>
        <w:tab/>
      </w:r>
      <w:r w:rsidR="002052AB" w:rsidRPr="003E1FAF">
        <w:rPr>
          <w:rFonts w:ascii="Arial" w:eastAsia="Times New Roman" w:hAnsi="Arial" w:cs="Arial"/>
          <w:sz w:val="24"/>
          <w:szCs w:val="24"/>
        </w:rPr>
        <w:tab/>
      </w:r>
      <w:r w:rsidR="00CE1B7B" w:rsidRPr="003E1FAF">
        <w:rPr>
          <w:rFonts w:ascii="Arial" w:eastAsia="Times New Roman" w:hAnsi="Arial" w:cs="Arial"/>
          <w:sz w:val="24"/>
          <w:szCs w:val="24"/>
        </w:rPr>
        <w:tab/>
      </w:r>
      <w:r w:rsidR="002052AB" w:rsidRPr="003E1FAF">
        <w:rPr>
          <w:rFonts w:ascii="Arial" w:eastAsia="Times New Roman" w:hAnsi="Arial" w:cs="Arial"/>
          <w:sz w:val="24"/>
          <w:szCs w:val="24"/>
        </w:rPr>
        <w:t>J</w:t>
      </w:r>
      <w:r w:rsidR="00FC6268" w:rsidRPr="003E1FAF">
        <w:rPr>
          <w:rFonts w:ascii="Arial" w:eastAsia="Times New Roman" w:hAnsi="Arial" w:cs="Arial"/>
          <w:sz w:val="24"/>
          <w:szCs w:val="24"/>
        </w:rPr>
        <w:t>une 8th and June 29th</w:t>
      </w:r>
    </w:p>
    <w:p w:rsidR="00CE5B17" w:rsidRPr="003E1FAF" w:rsidRDefault="00C715EF" w:rsidP="00FC6268">
      <w:pPr>
        <w:spacing w:after="0" w:line="240" w:lineRule="auto"/>
        <w:rPr>
          <w:rFonts w:ascii="Arial" w:eastAsia="Times New Roman" w:hAnsi="Arial" w:cs="Arial"/>
          <w:sz w:val="24"/>
          <w:szCs w:val="24"/>
        </w:rPr>
      </w:pPr>
      <w:r w:rsidRPr="003E1FAF">
        <w:rPr>
          <w:rFonts w:ascii="Arial" w:eastAsia="Times New Roman" w:hAnsi="Arial" w:cs="Arial"/>
          <w:sz w:val="24"/>
          <w:szCs w:val="24"/>
        </w:rPr>
        <w:t>FY:</w:t>
      </w:r>
      <w:r w:rsidR="00FC6268" w:rsidRPr="003E1FAF">
        <w:rPr>
          <w:rFonts w:ascii="Arial" w:eastAsia="Times New Roman" w:hAnsi="Arial" w:cs="Arial"/>
          <w:sz w:val="24"/>
          <w:szCs w:val="24"/>
        </w:rPr>
        <w:tab/>
      </w:r>
      <w:r w:rsidR="002052AB" w:rsidRPr="003E1FAF">
        <w:rPr>
          <w:rFonts w:ascii="Arial" w:eastAsia="Times New Roman" w:hAnsi="Arial" w:cs="Arial"/>
          <w:sz w:val="24"/>
          <w:szCs w:val="24"/>
        </w:rPr>
        <w:tab/>
        <w:t>June 23rd</w:t>
      </w:r>
      <w:r w:rsidR="00FC6268" w:rsidRPr="003E1FAF">
        <w:rPr>
          <w:rFonts w:ascii="Arial" w:eastAsia="Times New Roman" w:hAnsi="Arial" w:cs="Arial"/>
          <w:sz w:val="24"/>
          <w:szCs w:val="24"/>
        </w:rPr>
        <w:tab/>
      </w:r>
      <w:r w:rsidR="002052AB" w:rsidRPr="003E1FAF">
        <w:rPr>
          <w:rFonts w:ascii="Arial" w:eastAsia="Times New Roman" w:hAnsi="Arial" w:cs="Arial"/>
          <w:sz w:val="24"/>
          <w:szCs w:val="24"/>
        </w:rPr>
        <w:tab/>
      </w:r>
      <w:r w:rsidR="002052AB" w:rsidRPr="003E1FAF">
        <w:rPr>
          <w:rFonts w:ascii="Arial" w:eastAsia="Times New Roman" w:hAnsi="Arial" w:cs="Arial"/>
          <w:sz w:val="24"/>
          <w:szCs w:val="24"/>
        </w:rPr>
        <w:tab/>
      </w:r>
      <w:r w:rsidR="002052AB" w:rsidRPr="003E1FAF">
        <w:rPr>
          <w:rFonts w:ascii="Arial" w:eastAsia="Times New Roman" w:hAnsi="Arial" w:cs="Arial"/>
          <w:sz w:val="24"/>
          <w:szCs w:val="24"/>
        </w:rPr>
        <w:tab/>
      </w:r>
      <w:r w:rsidR="00CE1B7B" w:rsidRPr="003E1FAF">
        <w:rPr>
          <w:rFonts w:ascii="Arial" w:eastAsia="Times New Roman" w:hAnsi="Arial" w:cs="Arial"/>
          <w:sz w:val="24"/>
          <w:szCs w:val="24"/>
        </w:rPr>
        <w:tab/>
      </w:r>
      <w:r w:rsidR="00FC6268" w:rsidRPr="003E1FAF">
        <w:rPr>
          <w:rFonts w:ascii="Arial" w:eastAsia="Times New Roman" w:hAnsi="Arial" w:cs="Arial"/>
          <w:sz w:val="24"/>
          <w:szCs w:val="24"/>
        </w:rPr>
        <w:t>June 9th and June 30</w:t>
      </w:r>
      <w:r w:rsidR="002052AB" w:rsidRPr="003E1FAF">
        <w:rPr>
          <w:rFonts w:ascii="Arial" w:eastAsia="Times New Roman" w:hAnsi="Arial" w:cs="Arial"/>
          <w:sz w:val="24"/>
          <w:szCs w:val="24"/>
        </w:rPr>
        <w:t>th</w:t>
      </w:r>
    </w:p>
    <w:p w:rsidR="004B6893" w:rsidRPr="00907BD5" w:rsidRDefault="00907BD5" w:rsidP="00907BD5">
      <w:pPr>
        <w:rPr>
          <w:rFonts w:ascii="Arial" w:hAnsi="Arial" w:cs="Arial"/>
          <w:sz w:val="24"/>
          <w:szCs w:val="24"/>
        </w:rPr>
      </w:pPr>
      <w:r>
        <w:rPr>
          <w:rFonts w:ascii="Arial" w:hAnsi="Arial" w:cs="Arial"/>
          <w:sz w:val="28"/>
          <w:szCs w:val="28"/>
        </w:rPr>
        <w:t>Misc:</w:t>
      </w:r>
      <w:r>
        <w:rPr>
          <w:rFonts w:ascii="Arial" w:hAnsi="Arial" w:cs="Arial"/>
          <w:sz w:val="28"/>
          <w:szCs w:val="28"/>
        </w:rPr>
        <w:tab/>
      </w:r>
      <w:r>
        <w:rPr>
          <w:rFonts w:ascii="Arial" w:hAnsi="Arial" w:cs="Arial"/>
          <w:sz w:val="28"/>
          <w:szCs w:val="28"/>
        </w:rPr>
        <w:tab/>
      </w:r>
      <w:r w:rsidRPr="003E1FAF">
        <w:rPr>
          <w:rFonts w:ascii="Arial" w:eastAsia="Times New Roman" w:hAnsi="Arial" w:cs="Arial"/>
          <w:sz w:val="24"/>
          <w:szCs w:val="24"/>
        </w:rPr>
        <w:t xml:space="preserve">June </w:t>
      </w:r>
      <w:r>
        <w:rPr>
          <w:rFonts w:ascii="Arial" w:eastAsia="Times New Roman" w:hAnsi="Arial" w:cs="Arial"/>
          <w:sz w:val="24"/>
          <w:szCs w:val="24"/>
        </w:rPr>
        <w:t>9th</w:t>
      </w:r>
    </w:p>
    <w:p w:rsidR="00FC6268" w:rsidRPr="003E1FAF" w:rsidRDefault="00D109AC" w:rsidP="00D109AC">
      <w:pPr>
        <w:jc w:val="center"/>
        <w:rPr>
          <w:rFonts w:ascii="Arial" w:hAnsi="Arial" w:cs="Arial"/>
          <w:b/>
          <w:sz w:val="24"/>
          <w:szCs w:val="24"/>
        </w:rPr>
      </w:pPr>
      <w:r w:rsidRPr="003E1FAF">
        <w:rPr>
          <w:rFonts w:ascii="Arial" w:hAnsi="Arial" w:cs="Arial"/>
          <w:b/>
          <w:sz w:val="24"/>
          <w:szCs w:val="24"/>
        </w:rPr>
        <w:t>BOND HEARINGS</w:t>
      </w:r>
    </w:p>
    <w:p w:rsidR="00240E19" w:rsidRPr="003E1FAF" w:rsidRDefault="00C13B0B" w:rsidP="00424030">
      <w:pPr>
        <w:jc w:val="both"/>
        <w:rPr>
          <w:rFonts w:ascii="Arial" w:hAnsi="Arial" w:cs="Arial"/>
          <w:sz w:val="24"/>
          <w:szCs w:val="24"/>
        </w:rPr>
      </w:pPr>
      <w:r>
        <w:rPr>
          <w:rFonts w:ascii="Arial" w:hAnsi="Arial" w:cs="Arial"/>
          <w:sz w:val="24"/>
          <w:szCs w:val="24"/>
        </w:rPr>
        <w:t>1</w:t>
      </w:r>
      <w:r w:rsidR="003E1FAF">
        <w:rPr>
          <w:rFonts w:ascii="Arial" w:hAnsi="Arial" w:cs="Arial"/>
          <w:sz w:val="24"/>
          <w:szCs w:val="24"/>
        </w:rPr>
        <w:t xml:space="preserve">) </w:t>
      </w:r>
      <w:r w:rsidR="004B6893" w:rsidRPr="003E1FAF">
        <w:rPr>
          <w:rFonts w:ascii="Arial" w:hAnsi="Arial" w:cs="Arial"/>
          <w:sz w:val="24"/>
          <w:szCs w:val="24"/>
        </w:rPr>
        <w:t>M</w:t>
      </w:r>
      <w:r w:rsidR="00240E19" w:rsidRPr="003E1FAF">
        <w:rPr>
          <w:rFonts w:ascii="Arial" w:hAnsi="Arial" w:cs="Arial"/>
          <w:sz w:val="24"/>
          <w:szCs w:val="24"/>
        </w:rPr>
        <w:t>otion</w:t>
      </w:r>
      <w:r w:rsidR="004B6893" w:rsidRPr="003E1FAF">
        <w:rPr>
          <w:rFonts w:ascii="Arial" w:hAnsi="Arial" w:cs="Arial"/>
          <w:sz w:val="24"/>
          <w:szCs w:val="24"/>
        </w:rPr>
        <w:t>s</w:t>
      </w:r>
      <w:r w:rsidR="00240E19" w:rsidRPr="003E1FAF">
        <w:rPr>
          <w:rFonts w:ascii="Arial" w:hAnsi="Arial" w:cs="Arial"/>
          <w:sz w:val="24"/>
          <w:szCs w:val="24"/>
        </w:rPr>
        <w:t xml:space="preserve"> shall state with specificity the facts related to </w:t>
      </w:r>
      <w:r w:rsidR="004B6893" w:rsidRPr="003E1FAF">
        <w:rPr>
          <w:rFonts w:ascii="Arial" w:hAnsi="Arial" w:cs="Arial"/>
          <w:sz w:val="24"/>
          <w:szCs w:val="24"/>
        </w:rPr>
        <w:t xml:space="preserve">the </w:t>
      </w:r>
      <w:r w:rsidR="0045784F">
        <w:rPr>
          <w:rFonts w:ascii="Arial" w:hAnsi="Arial" w:cs="Arial"/>
          <w:sz w:val="24"/>
          <w:szCs w:val="24"/>
        </w:rPr>
        <w:t>d</w:t>
      </w:r>
      <w:r w:rsidR="00424030">
        <w:rPr>
          <w:rFonts w:ascii="Arial" w:hAnsi="Arial" w:cs="Arial"/>
          <w:sz w:val="24"/>
          <w:szCs w:val="24"/>
        </w:rPr>
        <w:t>efendant</w:t>
      </w:r>
      <w:r w:rsidR="00240E19" w:rsidRPr="003E1FAF">
        <w:rPr>
          <w:rFonts w:ascii="Arial" w:hAnsi="Arial" w:cs="Arial"/>
          <w:sz w:val="24"/>
          <w:szCs w:val="24"/>
        </w:rPr>
        <w:t xml:space="preserve"> as per Fla</w:t>
      </w:r>
      <w:r w:rsidR="004B6893" w:rsidRPr="003E1FAF">
        <w:rPr>
          <w:rFonts w:ascii="Arial" w:hAnsi="Arial" w:cs="Arial"/>
          <w:sz w:val="24"/>
          <w:szCs w:val="24"/>
        </w:rPr>
        <w:t>. Stat. § 903.046 (no “boilerplate” motions)</w:t>
      </w:r>
      <w:r w:rsidR="00240E19" w:rsidRPr="003E1FAF">
        <w:rPr>
          <w:rFonts w:ascii="Arial" w:hAnsi="Arial" w:cs="Arial"/>
          <w:sz w:val="24"/>
          <w:szCs w:val="24"/>
        </w:rPr>
        <w:t>;</w:t>
      </w:r>
    </w:p>
    <w:p w:rsidR="00240E19" w:rsidRPr="003E1FAF" w:rsidRDefault="00C13B0B" w:rsidP="00424030">
      <w:pPr>
        <w:jc w:val="both"/>
        <w:rPr>
          <w:rFonts w:ascii="Arial" w:hAnsi="Arial" w:cs="Arial"/>
          <w:sz w:val="24"/>
          <w:szCs w:val="24"/>
        </w:rPr>
      </w:pPr>
      <w:r>
        <w:rPr>
          <w:rFonts w:ascii="Arial" w:hAnsi="Arial" w:cs="Arial"/>
          <w:sz w:val="24"/>
          <w:szCs w:val="24"/>
        </w:rPr>
        <w:t>2</w:t>
      </w:r>
      <w:r w:rsidR="0011285F">
        <w:rPr>
          <w:rFonts w:ascii="Arial" w:hAnsi="Arial" w:cs="Arial"/>
          <w:sz w:val="24"/>
          <w:szCs w:val="24"/>
        </w:rPr>
        <w:t>)</w:t>
      </w:r>
      <w:r w:rsidR="003E1FAF">
        <w:rPr>
          <w:rFonts w:ascii="Arial" w:hAnsi="Arial" w:cs="Arial"/>
          <w:sz w:val="24"/>
          <w:szCs w:val="24"/>
        </w:rPr>
        <w:t xml:space="preserve"> </w:t>
      </w:r>
      <w:r w:rsidR="00581650" w:rsidRPr="003E1FAF">
        <w:rPr>
          <w:rFonts w:ascii="Arial" w:hAnsi="Arial" w:cs="Arial"/>
          <w:sz w:val="24"/>
          <w:szCs w:val="24"/>
        </w:rPr>
        <w:t>M</w:t>
      </w:r>
      <w:r w:rsidR="00240E19" w:rsidRPr="003E1FAF">
        <w:rPr>
          <w:rFonts w:ascii="Arial" w:hAnsi="Arial" w:cs="Arial"/>
          <w:sz w:val="24"/>
          <w:szCs w:val="24"/>
        </w:rPr>
        <w:t>otions shall be filed for each individual case number, including the case number for the new law charge and VOP (if applicable);</w:t>
      </w:r>
    </w:p>
    <w:p w:rsidR="00240E19" w:rsidRPr="003E1FAF" w:rsidRDefault="00C13B0B" w:rsidP="00424030">
      <w:pPr>
        <w:jc w:val="both"/>
        <w:rPr>
          <w:rFonts w:ascii="Arial" w:hAnsi="Arial" w:cs="Arial"/>
          <w:sz w:val="24"/>
          <w:szCs w:val="24"/>
        </w:rPr>
      </w:pPr>
      <w:r>
        <w:rPr>
          <w:rFonts w:ascii="Arial" w:hAnsi="Arial" w:cs="Arial"/>
          <w:sz w:val="24"/>
          <w:szCs w:val="24"/>
        </w:rPr>
        <w:t>3</w:t>
      </w:r>
      <w:r w:rsidR="003E1FAF">
        <w:rPr>
          <w:rFonts w:ascii="Arial" w:hAnsi="Arial" w:cs="Arial"/>
          <w:sz w:val="24"/>
          <w:szCs w:val="24"/>
        </w:rPr>
        <w:t xml:space="preserve">) </w:t>
      </w:r>
      <w:r w:rsidR="00240E19" w:rsidRPr="003E1FAF">
        <w:rPr>
          <w:rFonts w:ascii="Arial" w:hAnsi="Arial" w:cs="Arial"/>
          <w:sz w:val="24"/>
          <w:szCs w:val="24"/>
        </w:rPr>
        <w:t xml:space="preserve">Each motion shall list all the </w:t>
      </w:r>
      <w:r w:rsidR="00424030">
        <w:rPr>
          <w:rFonts w:ascii="Arial" w:hAnsi="Arial" w:cs="Arial"/>
          <w:sz w:val="24"/>
          <w:szCs w:val="24"/>
        </w:rPr>
        <w:t>defendant’s</w:t>
      </w:r>
      <w:r w:rsidR="00240E19" w:rsidRPr="003E1FAF">
        <w:rPr>
          <w:rFonts w:ascii="Arial" w:hAnsi="Arial" w:cs="Arial"/>
          <w:sz w:val="24"/>
          <w:szCs w:val="24"/>
        </w:rPr>
        <w:t xml:space="preserve"> cases, the charges associated with each case and the legal reason why the </w:t>
      </w:r>
      <w:r w:rsidR="00424030">
        <w:rPr>
          <w:rFonts w:ascii="Arial" w:hAnsi="Arial" w:cs="Arial"/>
          <w:sz w:val="24"/>
          <w:szCs w:val="24"/>
        </w:rPr>
        <w:t>defendant</w:t>
      </w:r>
      <w:r w:rsidR="00240E19" w:rsidRPr="003E1FAF">
        <w:rPr>
          <w:rFonts w:ascii="Arial" w:hAnsi="Arial" w:cs="Arial"/>
          <w:sz w:val="24"/>
          <w:szCs w:val="24"/>
        </w:rPr>
        <w:t xml:space="preserve"> is in custody;</w:t>
      </w:r>
    </w:p>
    <w:p w:rsidR="00240E19" w:rsidRPr="003E1FAF" w:rsidRDefault="00C13B0B" w:rsidP="00424030">
      <w:pPr>
        <w:jc w:val="both"/>
        <w:rPr>
          <w:rFonts w:ascii="Arial" w:hAnsi="Arial" w:cs="Arial"/>
          <w:sz w:val="24"/>
          <w:szCs w:val="24"/>
        </w:rPr>
      </w:pPr>
      <w:r>
        <w:rPr>
          <w:rFonts w:ascii="Arial" w:hAnsi="Arial" w:cs="Arial"/>
          <w:sz w:val="24"/>
          <w:szCs w:val="24"/>
        </w:rPr>
        <w:t>4</w:t>
      </w:r>
      <w:r w:rsidR="0011285F">
        <w:rPr>
          <w:rFonts w:ascii="Arial" w:hAnsi="Arial" w:cs="Arial"/>
          <w:sz w:val="24"/>
          <w:szCs w:val="24"/>
        </w:rPr>
        <w:t>)</w:t>
      </w:r>
      <w:r w:rsidR="003E1FAF">
        <w:rPr>
          <w:rFonts w:ascii="Arial" w:hAnsi="Arial" w:cs="Arial"/>
          <w:sz w:val="24"/>
          <w:szCs w:val="24"/>
        </w:rPr>
        <w:t xml:space="preserve"> </w:t>
      </w:r>
      <w:r w:rsidR="00240E19" w:rsidRPr="003E1FAF">
        <w:rPr>
          <w:rFonts w:ascii="Arial" w:hAnsi="Arial" w:cs="Arial"/>
          <w:sz w:val="24"/>
          <w:szCs w:val="24"/>
        </w:rPr>
        <w:t xml:space="preserve">A statement that </w:t>
      </w:r>
      <w:r w:rsidR="004B6893" w:rsidRPr="003E1FAF">
        <w:rPr>
          <w:rFonts w:ascii="Arial" w:hAnsi="Arial" w:cs="Arial"/>
          <w:sz w:val="24"/>
          <w:szCs w:val="24"/>
        </w:rPr>
        <w:t xml:space="preserve">the </w:t>
      </w:r>
      <w:r w:rsidR="0045784F">
        <w:rPr>
          <w:rFonts w:ascii="Arial" w:hAnsi="Arial" w:cs="Arial"/>
          <w:sz w:val="24"/>
          <w:szCs w:val="24"/>
        </w:rPr>
        <w:t>d</w:t>
      </w:r>
      <w:r w:rsidR="00424030">
        <w:rPr>
          <w:rFonts w:ascii="Arial" w:hAnsi="Arial" w:cs="Arial"/>
          <w:sz w:val="24"/>
          <w:szCs w:val="24"/>
        </w:rPr>
        <w:t>efendant</w:t>
      </w:r>
      <w:r w:rsidR="00240E19" w:rsidRPr="003E1FAF">
        <w:rPr>
          <w:rFonts w:ascii="Arial" w:hAnsi="Arial" w:cs="Arial"/>
          <w:sz w:val="24"/>
          <w:szCs w:val="24"/>
        </w:rPr>
        <w:t xml:space="preserve"> did not have his or her bond or the issue presented by the motion previo</w:t>
      </w:r>
      <w:r w:rsidR="0045784F">
        <w:rPr>
          <w:rFonts w:ascii="Arial" w:hAnsi="Arial" w:cs="Arial"/>
          <w:sz w:val="24"/>
          <w:szCs w:val="24"/>
        </w:rPr>
        <w:t>usly heard before the Division J</w:t>
      </w:r>
      <w:r w:rsidR="00240E19" w:rsidRPr="003E1FAF">
        <w:rPr>
          <w:rFonts w:ascii="Arial" w:hAnsi="Arial" w:cs="Arial"/>
          <w:sz w:val="24"/>
          <w:szCs w:val="24"/>
        </w:rPr>
        <w:t>udge;</w:t>
      </w:r>
    </w:p>
    <w:p w:rsidR="0045784F" w:rsidRDefault="00C13B0B" w:rsidP="00424030">
      <w:pPr>
        <w:jc w:val="both"/>
        <w:rPr>
          <w:rFonts w:ascii="Arial" w:hAnsi="Arial" w:cs="Arial"/>
          <w:sz w:val="24"/>
          <w:szCs w:val="24"/>
        </w:rPr>
      </w:pPr>
      <w:bookmarkStart w:id="1" w:name="_Hlk37510727"/>
      <w:r>
        <w:rPr>
          <w:rFonts w:ascii="Arial" w:hAnsi="Arial" w:cs="Arial"/>
          <w:sz w:val="24"/>
          <w:szCs w:val="24"/>
        </w:rPr>
        <w:t>5</w:t>
      </w:r>
      <w:r w:rsidR="003E1FAF">
        <w:rPr>
          <w:rFonts w:ascii="Arial" w:hAnsi="Arial" w:cs="Arial"/>
          <w:sz w:val="24"/>
          <w:szCs w:val="24"/>
        </w:rPr>
        <w:t xml:space="preserve">) </w:t>
      </w:r>
      <w:r w:rsidR="00240E19" w:rsidRPr="003E1FAF">
        <w:rPr>
          <w:rFonts w:ascii="Arial" w:hAnsi="Arial" w:cs="Arial"/>
          <w:sz w:val="24"/>
          <w:szCs w:val="24"/>
        </w:rPr>
        <w:t xml:space="preserve">A certification that defense counsel spoke with the State and made a good-faith attempt to resolve the issue. </w:t>
      </w:r>
      <w:r w:rsidR="004B6893" w:rsidRPr="003E1FAF">
        <w:rPr>
          <w:rFonts w:ascii="Arial" w:hAnsi="Arial" w:cs="Arial"/>
          <w:sz w:val="24"/>
          <w:szCs w:val="24"/>
        </w:rPr>
        <w:t>However, i</w:t>
      </w:r>
      <w:r w:rsidR="00240E19" w:rsidRPr="003E1FAF">
        <w:rPr>
          <w:rFonts w:ascii="Arial" w:hAnsi="Arial" w:cs="Arial"/>
          <w:sz w:val="24"/>
          <w:szCs w:val="24"/>
        </w:rPr>
        <w:t>f defense counsel affirmatively represents they have been unable to speak with the State, defense counsel m</w:t>
      </w:r>
      <w:r w:rsidR="004B6893" w:rsidRPr="003E1FAF">
        <w:rPr>
          <w:rFonts w:ascii="Arial" w:hAnsi="Arial" w:cs="Arial"/>
          <w:sz w:val="24"/>
          <w:szCs w:val="24"/>
        </w:rPr>
        <w:t xml:space="preserve">ust certify </w:t>
      </w:r>
      <w:r w:rsidR="00240E19" w:rsidRPr="003E1FAF">
        <w:rPr>
          <w:rFonts w:ascii="Arial" w:hAnsi="Arial" w:cs="Arial"/>
          <w:sz w:val="24"/>
          <w:szCs w:val="24"/>
        </w:rPr>
        <w:t xml:space="preserve">they have attempted to contact the State at least three (3) times, and </w:t>
      </w:r>
      <w:r w:rsidR="004B6893" w:rsidRPr="003E1FAF">
        <w:rPr>
          <w:rFonts w:ascii="Arial" w:hAnsi="Arial" w:cs="Arial"/>
          <w:sz w:val="24"/>
          <w:szCs w:val="24"/>
        </w:rPr>
        <w:t xml:space="preserve">also </w:t>
      </w:r>
      <w:r w:rsidR="00240E19" w:rsidRPr="003E1FAF">
        <w:rPr>
          <w:rFonts w:ascii="Arial" w:hAnsi="Arial" w:cs="Arial"/>
          <w:sz w:val="24"/>
          <w:szCs w:val="24"/>
        </w:rPr>
        <w:t>sent a follow up email to the S</w:t>
      </w:r>
      <w:r w:rsidR="004B6893" w:rsidRPr="003E1FAF">
        <w:rPr>
          <w:rFonts w:ascii="Arial" w:hAnsi="Arial" w:cs="Arial"/>
          <w:sz w:val="24"/>
          <w:szCs w:val="24"/>
        </w:rPr>
        <w:t>tate asserting they attempted to</w:t>
      </w:r>
      <w:bookmarkStart w:id="2" w:name="_Hlk37594497"/>
      <w:r w:rsidR="0045784F">
        <w:rPr>
          <w:rFonts w:ascii="Arial" w:hAnsi="Arial" w:cs="Arial"/>
          <w:sz w:val="24"/>
          <w:szCs w:val="24"/>
        </w:rPr>
        <w:t xml:space="preserve"> contact them.</w:t>
      </w:r>
    </w:p>
    <w:p w:rsidR="00D109AC" w:rsidRPr="0045784F" w:rsidRDefault="00C13B0B" w:rsidP="00424030">
      <w:pPr>
        <w:jc w:val="both"/>
        <w:rPr>
          <w:rFonts w:ascii="Arial" w:hAnsi="Arial" w:cs="Arial"/>
          <w:sz w:val="24"/>
          <w:szCs w:val="24"/>
        </w:rPr>
      </w:pPr>
      <w:r>
        <w:rPr>
          <w:rFonts w:ascii="Arial" w:hAnsi="Arial" w:cs="Arial"/>
          <w:sz w:val="24"/>
          <w:szCs w:val="24"/>
        </w:rPr>
        <w:t>6</w:t>
      </w:r>
      <w:r w:rsidR="0045784F" w:rsidRPr="0045784F">
        <w:rPr>
          <w:rFonts w:ascii="Arial" w:hAnsi="Arial" w:cs="Arial"/>
          <w:sz w:val="24"/>
          <w:szCs w:val="24"/>
        </w:rPr>
        <w:t xml:space="preserve">) </w:t>
      </w:r>
      <w:r w:rsidR="00240E19" w:rsidRPr="0045784F">
        <w:rPr>
          <w:rFonts w:ascii="Arial" w:hAnsi="Arial" w:cs="Arial"/>
          <w:sz w:val="24"/>
          <w:szCs w:val="24"/>
        </w:rPr>
        <w:t>If defense counsel spoke with the State and the State objects, this must be clearly indicated in defense counsel’s motion.</w:t>
      </w:r>
      <w:bookmarkEnd w:id="1"/>
      <w:bookmarkEnd w:id="2"/>
    </w:p>
    <w:p w:rsidR="00334ADC" w:rsidRPr="00744FDF" w:rsidRDefault="00C13B0B" w:rsidP="00744FDF">
      <w:pPr>
        <w:jc w:val="both"/>
        <w:rPr>
          <w:rFonts w:ascii="Arial" w:hAnsi="Arial" w:cs="Arial"/>
          <w:sz w:val="24"/>
          <w:szCs w:val="24"/>
        </w:rPr>
      </w:pPr>
      <w:r>
        <w:rPr>
          <w:rFonts w:ascii="Arial" w:hAnsi="Arial" w:cs="Arial"/>
          <w:sz w:val="24"/>
          <w:szCs w:val="24"/>
        </w:rPr>
        <w:t>7</w:t>
      </w:r>
      <w:r w:rsidR="003E1FAF">
        <w:rPr>
          <w:rFonts w:ascii="Arial" w:hAnsi="Arial" w:cs="Arial"/>
          <w:sz w:val="24"/>
          <w:szCs w:val="24"/>
        </w:rPr>
        <w:t xml:space="preserve">) </w:t>
      </w:r>
      <w:r w:rsidR="00240E19" w:rsidRPr="003E1FAF">
        <w:rPr>
          <w:rFonts w:ascii="Arial" w:hAnsi="Arial" w:cs="Arial"/>
          <w:sz w:val="24"/>
          <w:szCs w:val="24"/>
        </w:rPr>
        <w:t>A copy of the motion must be e-filed with the Clerk’s office and sent b</w:t>
      </w:r>
      <w:r w:rsidR="00EF2831" w:rsidRPr="003E1FAF">
        <w:rPr>
          <w:rFonts w:ascii="Arial" w:hAnsi="Arial" w:cs="Arial"/>
          <w:sz w:val="24"/>
          <w:szCs w:val="24"/>
        </w:rPr>
        <w:t xml:space="preserve">y email to the opposing party and </w:t>
      </w:r>
      <w:r w:rsidR="00240E19" w:rsidRPr="003E1FAF">
        <w:rPr>
          <w:rFonts w:ascii="Arial" w:hAnsi="Arial" w:cs="Arial"/>
          <w:sz w:val="24"/>
          <w:szCs w:val="24"/>
        </w:rPr>
        <w:t xml:space="preserve">the Division Judge. </w:t>
      </w:r>
      <w:proofErr w:type="gramStart"/>
      <w:r w:rsidR="00240E19" w:rsidRPr="003E1FAF">
        <w:rPr>
          <w:rFonts w:ascii="Arial" w:hAnsi="Arial" w:cs="Arial"/>
          <w:sz w:val="24"/>
          <w:szCs w:val="24"/>
        </w:rPr>
        <w:t>Pursuant to FL CONST Art.</w:t>
      </w:r>
      <w:proofErr w:type="gramEnd"/>
      <w:r w:rsidR="00240E19" w:rsidRPr="003E1FAF">
        <w:rPr>
          <w:rFonts w:ascii="Arial" w:hAnsi="Arial" w:cs="Arial"/>
          <w:sz w:val="24"/>
          <w:szCs w:val="24"/>
        </w:rPr>
        <w:t xml:space="preserve"> 1 §16, “Marsy’s </w:t>
      </w:r>
      <w:r w:rsidR="00240E19" w:rsidRPr="003E1FAF">
        <w:rPr>
          <w:rFonts w:ascii="Arial" w:hAnsi="Arial" w:cs="Arial"/>
          <w:sz w:val="24"/>
          <w:szCs w:val="24"/>
        </w:rPr>
        <w:lastRenderedPageBreak/>
        <w:t>Law,” the State is responsible for notifying the victim so the victim is afforded the opportunity</w:t>
      </w:r>
      <w:r w:rsidR="00D109AC" w:rsidRPr="003E1FAF">
        <w:rPr>
          <w:rFonts w:ascii="Arial" w:hAnsi="Arial" w:cs="Arial"/>
          <w:sz w:val="24"/>
          <w:szCs w:val="24"/>
        </w:rPr>
        <w:t xml:space="preserve"> to be heard</w:t>
      </w:r>
      <w:r w:rsidR="00240E19" w:rsidRPr="003E1FAF">
        <w:rPr>
          <w:rFonts w:ascii="Arial" w:hAnsi="Arial" w:cs="Arial"/>
          <w:sz w:val="24"/>
          <w:szCs w:val="24"/>
        </w:rPr>
        <w:t>.</w:t>
      </w:r>
    </w:p>
    <w:p w:rsidR="00240E19" w:rsidRPr="003E1FAF" w:rsidRDefault="004B6893" w:rsidP="00150FC6">
      <w:pPr>
        <w:jc w:val="center"/>
        <w:rPr>
          <w:rFonts w:ascii="Arial" w:hAnsi="Arial" w:cs="Arial"/>
          <w:b/>
          <w:sz w:val="24"/>
          <w:szCs w:val="24"/>
        </w:rPr>
      </w:pPr>
      <w:r w:rsidRPr="003E1FAF">
        <w:rPr>
          <w:rFonts w:ascii="Arial" w:hAnsi="Arial" w:cs="Arial"/>
          <w:b/>
          <w:sz w:val="24"/>
          <w:szCs w:val="24"/>
        </w:rPr>
        <w:t>CHANGE OF PLEAS</w:t>
      </w:r>
      <w:r w:rsidR="007F19A2" w:rsidRPr="003E1FAF">
        <w:rPr>
          <w:rFonts w:ascii="Arial" w:hAnsi="Arial" w:cs="Arial"/>
          <w:b/>
          <w:sz w:val="24"/>
          <w:szCs w:val="24"/>
        </w:rPr>
        <w:t xml:space="preserve"> </w:t>
      </w:r>
      <w:r w:rsidR="00BD73B4" w:rsidRPr="003E1FAF">
        <w:rPr>
          <w:rFonts w:ascii="Arial" w:hAnsi="Arial" w:cs="Arial"/>
          <w:b/>
          <w:sz w:val="24"/>
          <w:szCs w:val="24"/>
        </w:rPr>
        <w:t>FOR IN-</w:t>
      </w:r>
      <w:r w:rsidR="009854F9" w:rsidRPr="003E1FAF">
        <w:rPr>
          <w:rFonts w:ascii="Arial" w:hAnsi="Arial" w:cs="Arial"/>
          <w:b/>
          <w:sz w:val="24"/>
          <w:szCs w:val="24"/>
        </w:rPr>
        <w:t xml:space="preserve">CUSTODY </w:t>
      </w:r>
      <w:r w:rsidR="00424030">
        <w:rPr>
          <w:rFonts w:ascii="Arial" w:hAnsi="Arial" w:cs="Arial"/>
          <w:b/>
          <w:sz w:val="24"/>
          <w:szCs w:val="24"/>
        </w:rPr>
        <w:t>DEFENDANT</w:t>
      </w:r>
      <w:r w:rsidR="009854F9" w:rsidRPr="003E1FAF">
        <w:rPr>
          <w:rFonts w:ascii="Arial" w:hAnsi="Arial" w:cs="Arial"/>
          <w:b/>
          <w:sz w:val="24"/>
          <w:szCs w:val="24"/>
        </w:rPr>
        <w:t>S</w:t>
      </w:r>
    </w:p>
    <w:p w:rsidR="00C9067E" w:rsidRPr="00334ADC" w:rsidRDefault="00334ADC" w:rsidP="00240E19">
      <w:pPr>
        <w:jc w:val="both"/>
        <w:rPr>
          <w:rFonts w:ascii="Arial" w:hAnsi="Arial" w:cs="Arial"/>
          <w:sz w:val="24"/>
          <w:szCs w:val="24"/>
        </w:rPr>
      </w:pPr>
      <w:r>
        <w:rPr>
          <w:rFonts w:ascii="Arial" w:hAnsi="Arial" w:cs="Arial"/>
          <w:sz w:val="24"/>
          <w:szCs w:val="24"/>
        </w:rPr>
        <w:t>If d</w:t>
      </w:r>
      <w:r w:rsidR="00240E19" w:rsidRPr="003E1FAF">
        <w:rPr>
          <w:rFonts w:ascii="Arial" w:hAnsi="Arial" w:cs="Arial"/>
          <w:sz w:val="24"/>
          <w:szCs w:val="24"/>
        </w:rPr>
        <w:t xml:space="preserve">efense counsel and </w:t>
      </w:r>
      <w:r w:rsidR="00EF2831" w:rsidRPr="003E1FAF">
        <w:rPr>
          <w:rFonts w:ascii="Arial" w:hAnsi="Arial" w:cs="Arial"/>
          <w:sz w:val="24"/>
          <w:szCs w:val="24"/>
        </w:rPr>
        <w:t xml:space="preserve">the </w:t>
      </w:r>
      <w:r w:rsidR="00240E19" w:rsidRPr="003E1FAF">
        <w:rPr>
          <w:rFonts w:ascii="Arial" w:hAnsi="Arial" w:cs="Arial"/>
          <w:sz w:val="24"/>
          <w:szCs w:val="24"/>
        </w:rPr>
        <w:t xml:space="preserve">State </w:t>
      </w:r>
      <w:r w:rsidR="00BD73B4" w:rsidRPr="003E1FAF">
        <w:rPr>
          <w:rFonts w:ascii="Arial" w:hAnsi="Arial" w:cs="Arial"/>
          <w:sz w:val="24"/>
          <w:szCs w:val="24"/>
        </w:rPr>
        <w:t xml:space="preserve">have agreed upon a plea for an in-custody </w:t>
      </w:r>
      <w:r w:rsidR="00424030">
        <w:rPr>
          <w:rFonts w:ascii="Arial" w:hAnsi="Arial" w:cs="Arial"/>
          <w:sz w:val="24"/>
          <w:szCs w:val="24"/>
        </w:rPr>
        <w:t>defendant</w:t>
      </w:r>
      <w:r w:rsidR="00BC6FBC" w:rsidRPr="003E1FAF">
        <w:rPr>
          <w:rFonts w:ascii="Arial" w:hAnsi="Arial" w:cs="Arial"/>
          <w:sz w:val="24"/>
          <w:szCs w:val="24"/>
        </w:rPr>
        <w:t>,</w:t>
      </w:r>
      <w:r w:rsidR="00240E19" w:rsidRPr="003E1FAF">
        <w:rPr>
          <w:rFonts w:ascii="Arial" w:hAnsi="Arial" w:cs="Arial"/>
          <w:sz w:val="24"/>
          <w:szCs w:val="24"/>
        </w:rPr>
        <w:t xml:space="preserve"> the</w:t>
      </w:r>
      <w:r w:rsidR="00BC6FBC" w:rsidRPr="003E1FAF">
        <w:rPr>
          <w:rFonts w:ascii="Arial" w:hAnsi="Arial" w:cs="Arial"/>
          <w:sz w:val="24"/>
          <w:szCs w:val="24"/>
        </w:rPr>
        <w:t xml:space="preserve"> plea may be set on the Division Judge’s </w:t>
      </w:r>
      <w:r w:rsidR="00240E19" w:rsidRPr="003E1FAF">
        <w:rPr>
          <w:rFonts w:ascii="Arial" w:hAnsi="Arial" w:cs="Arial"/>
          <w:sz w:val="24"/>
          <w:szCs w:val="24"/>
        </w:rPr>
        <w:t xml:space="preserve">docket. Defense counsel shall file the notice of change of plea. Defense counsel shall clearly indicate the terms of the plea. The notice shall be e-filed with the Clerk’s office and sent by email to the opposing party, </w:t>
      </w:r>
      <w:r w:rsidR="00BC6FBC" w:rsidRPr="003E1FAF">
        <w:rPr>
          <w:rFonts w:ascii="Arial" w:hAnsi="Arial" w:cs="Arial"/>
          <w:sz w:val="24"/>
          <w:szCs w:val="24"/>
        </w:rPr>
        <w:t xml:space="preserve">and </w:t>
      </w:r>
      <w:r w:rsidR="00240E19" w:rsidRPr="003E1FAF">
        <w:rPr>
          <w:rFonts w:ascii="Arial" w:hAnsi="Arial" w:cs="Arial"/>
          <w:sz w:val="24"/>
          <w:szCs w:val="24"/>
        </w:rPr>
        <w:t xml:space="preserve">the Division Judge. </w:t>
      </w:r>
      <w:r w:rsidR="00B36F76" w:rsidRPr="003E1FAF">
        <w:rPr>
          <w:rFonts w:ascii="Arial" w:hAnsi="Arial" w:cs="Arial"/>
          <w:sz w:val="24"/>
          <w:szCs w:val="24"/>
        </w:rPr>
        <w:t>The change of plea</w:t>
      </w:r>
      <w:r w:rsidR="00892F87" w:rsidRPr="003E1FAF">
        <w:rPr>
          <w:rFonts w:ascii="Arial" w:hAnsi="Arial" w:cs="Arial"/>
          <w:sz w:val="24"/>
          <w:szCs w:val="24"/>
        </w:rPr>
        <w:t xml:space="preserve"> will be heard by the Division Judge unless unavailable. </w:t>
      </w:r>
      <w:r w:rsidR="00D02135" w:rsidRPr="00D02135">
        <w:rPr>
          <w:rFonts w:ascii="Arial" w:hAnsi="Arial" w:cs="Arial"/>
          <w:sz w:val="24"/>
          <w:szCs w:val="24"/>
        </w:rPr>
        <w:t xml:space="preserve">If an interpreter </w:t>
      </w:r>
      <w:r w:rsidR="00D02135">
        <w:rPr>
          <w:rFonts w:ascii="Arial" w:hAnsi="Arial" w:cs="Arial"/>
          <w:sz w:val="24"/>
          <w:szCs w:val="24"/>
        </w:rPr>
        <w:t xml:space="preserve">other then Spanish or Creole </w:t>
      </w:r>
      <w:r w:rsidR="00D02135" w:rsidRPr="00D02135">
        <w:rPr>
          <w:rFonts w:ascii="Arial" w:hAnsi="Arial" w:cs="Arial"/>
          <w:sz w:val="24"/>
          <w:szCs w:val="24"/>
        </w:rPr>
        <w:t>is needed arrangements must be made in advance to assure attendance of the interpreters.</w:t>
      </w:r>
    </w:p>
    <w:p w:rsidR="008B7BB8" w:rsidRPr="003E1FAF" w:rsidRDefault="008B7BB8" w:rsidP="008B7BB8">
      <w:pPr>
        <w:jc w:val="center"/>
        <w:rPr>
          <w:rFonts w:ascii="Arial" w:hAnsi="Arial" w:cs="Arial"/>
          <w:b/>
          <w:sz w:val="24"/>
          <w:szCs w:val="24"/>
        </w:rPr>
      </w:pPr>
      <w:r w:rsidRPr="003E1FAF">
        <w:rPr>
          <w:rFonts w:ascii="Arial" w:hAnsi="Arial" w:cs="Arial"/>
          <w:b/>
          <w:sz w:val="24"/>
          <w:szCs w:val="24"/>
        </w:rPr>
        <w:t xml:space="preserve">BOND ISSUES &amp; PLEAS RELATING TO </w:t>
      </w:r>
      <w:r w:rsidR="00424030">
        <w:rPr>
          <w:rFonts w:ascii="Arial" w:hAnsi="Arial" w:cs="Arial"/>
          <w:b/>
          <w:sz w:val="24"/>
          <w:szCs w:val="24"/>
        </w:rPr>
        <w:t>DEFENDANT</w:t>
      </w:r>
      <w:r w:rsidRPr="003E1FAF">
        <w:rPr>
          <w:rFonts w:ascii="Arial" w:hAnsi="Arial" w:cs="Arial"/>
          <w:b/>
          <w:sz w:val="24"/>
          <w:szCs w:val="24"/>
        </w:rPr>
        <w:t xml:space="preserve">S IN OTHER JURISDICTIONS </w:t>
      </w:r>
    </w:p>
    <w:p w:rsidR="008B7BB8" w:rsidRPr="003E1FAF" w:rsidRDefault="008B7BB8" w:rsidP="008B7BB8">
      <w:pPr>
        <w:jc w:val="both"/>
        <w:rPr>
          <w:rFonts w:ascii="Arial" w:hAnsi="Arial" w:cs="Arial"/>
          <w:sz w:val="24"/>
          <w:szCs w:val="24"/>
        </w:rPr>
      </w:pPr>
      <w:r w:rsidRPr="003E1FAF">
        <w:rPr>
          <w:rFonts w:ascii="Arial" w:hAnsi="Arial" w:cs="Arial"/>
          <w:sz w:val="24"/>
          <w:szCs w:val="24"/>
        </w:rPr>
        <w:t xml:space="preserve">In AOSC20-23, the Florida Supreme Court directed the courts to limit transportation of </w:t>
      </w:r>
      <w:r w:rsidR="00424030">
        <w:rPr>
          <w:rFonts w:ascii="Arial" w:hAnsi="Arial" w:cs="Arial"/>
          <w:sz w:val="24"/>
          <w:szCs w:val="24"/>
        </w:rPr>
        <w:t>Defendant</w:t>
      </w:r>
      <w:r w:rsidRPr="003E1FAF">
        <w:rPr>
          <w:rFonts w:ascii="Arial" w:hAnsi="Arial" w:cs="Arial"/>
          <w:sz w:val="24"/>
          <w:szCs w:val="24"/>
        </w:rPr>
        <w:t>s from one jurisdiction to another, as a precaution against the spread of COVID 19.</w:t>
      </w:r>
    </w:p>
    <w:p w:rsidR="008B7BB8" w:rsidRPr="003E1FAF" w:rsidRDefault="008B7BB8" w:rsidP="008B7BB8">
      <w:pPr>
        <w:jc w:val="both"/>
        <w:rPr>
          <w:rFonts w:ascii="Arial" w:hAnsi="Arial" w:cs="Arial"/>
          <w:sz w:val="24"/>
          <w:szCs w:val="24"/>
        </w:rPr>
      </w:pPr>
      <w:r w:rsidRPr="003E1FAF">
        <w:rPr>
          <w:rFonts w:ascii="Arial" w:hAnsi="Arial" w:cs="Arial"/>
          <w:sz w:val="24"/>
          <w:szCs w:val="24"/>
        </w:rPr>
        <w:t xml:space="preserve">For example, if a </w:t>
      </w:r>
      <w:r w:rsidR="00424030">
        <w:rPr>
          <w:rFonts w:ascii="Arial" w:hAnsi="Arial" w:cs="Arial"/>
          <w:sz w:val="24"/>
          <w:szCs w:val="24"/>
        </w:rPr>
        <w:t>defendant</w:t>
      </w:r>
      <w:r w:rsidRPr="003E1FAF">
        <w:rPr>
          <w:rFonts w:ascii="Arial" w:hAnsi="Arial" w:cs="Arial"/>
          <w:sz w:val="24"/>
          <w:szCs w:val="24"/>
        </w:rPr>
        <w:t xml:space="preserve"> has a violation of supervision arising from a case originating in the 17th Circuit, and is being held in another jurisdiction on a warrant issued by a 17th Circuit Judge, the </w:t>
      </w:r>
      <w:r w:rsidR="00424030">
        <w:rPr>
          <w:rFonts w:ascii="Arial" w:hAnsi="Arial" w:cs="Arial"/>
          <w:sz w:val="24"/>
          <w:szCs w:val="24"/>
        </w:rPr>
        <w:t>defendant’s</w:t>
      </w:r>
      <w:r w:rsidRPr="003E1FAF">
        <w:rPr>
          <w:rFonts w:ascii="Arial" w:hAnsi="Arial" w:cs="Arial"/>
          <w:sz w:val="24"/>
          <w:szCs w:val="24"/>
        </w:rPr>
        <w:t xml:space="preserve"> counsel shall notify the State Attorney’s Office of Broward County and the State Attorney of Broward County must contact and confer with the State Attorney’s Office of the other jurisdiction. If the State Attorneys agree, the </w:t>
      </w:r>
      <w:r w:rsidR="00424030">
        <w:rPr>
          <w:rFonts w:ascii="Arial" w:hAnsi="Arial" w:cs="Arial"/>
          <w:sz w:val="24"/>
          <w:szCs w:val="24"/>
        </w:rPr>
        <w:t>defendant’s</w:t>
      </w:r>
      <w:r w:rsidRPr="003E1FAF">
        <w:rPr>
          <w:rFonts w:ascii="Arial" w:hAnsi="Arial" w:cs="Arial"/>
          <w:sz w:val="24"/>
          <w:szCs w:val="24"/>
        </w:rPr>
        <w:t xml:space="preserve"> bond hearing shall be heard in the other jurisdiction. The other jurisdiction does not take control of the entire case, just the bond issue.</w:t>
      </w:r>
    </w:p>
    <w:p w:rsidR="004275D0" w:rsidRPr="004275D0" w:rsidRDefault="008B7BB8" w:rsidP="00240E19">
      <w:pPr>
        <w:jc w:val="both"/>
        <w:rPr>
          <w:rFonts w:ascii="Arial" w:hAnsi="Arial" w:cs="Arial"/>
          <w:sz w:val="24"/>
          <w:szCs w:val="24"/>
        </w:rPr>
      </w:pPr>
      <w:r w:rsidRPr="003E1FAF">
        <w:rPr>
          <w:rFonts w:ascii="Arial" w:hAnsi="Arial" w:cs="Arial"/>
          <w:sz w:val="24"/>
          <w:szCs w:val="24"/>
        </w:rPr>
        <w:t xml:space="preserve">Conversely, if a </w:t>
      </w:r>
      <w:r w:rsidR="00424030">
        <w:rPr>
          <w:rFonts w:ascii="Arial" w:hAnsi="Arial" w:cs="Arial"/>
          <w:sz w:val="24"/>
          <w:szCs w:val="24"/>
        </w:rPr>
        <w:t>defendant</w:t>
      </w:r>
      <w:r w:rsidRPr="003E1FAF">
        <w:rPr>
          <w:rFonts w:ascii="Arial" w:hAnsi="Arial" w:cs="Arial"/>
          <w:sz w:val="24"/>
          <w:szCs w:val="24"/>
        </w:rPr>
        <w:t xml:space="preserve"> is being held in the 17th Circuit for a warrant related to a case originating out of another jurisdiction, this Court may hear the bond issue, but will not take control of the case in its entirety. The Judges of each circuit will share any relevant information regarding setting a bond or the conditions of pre-trial release. The outcome of the bond hearing will be shared with the other jurisdiction and become part of its court file.</w:t>
      </w:r>
    </w:p>
    <w:p w:rsidR="00000DCD" w:rsidRPr="00000DCD" w:rsidRDefault="008B7BB8" w:rsidP="00744FDF">
      <w:pPr>
        <w:jc w:val="center"/>
        <w:rPr>
          <w:rFonts w:ascii="Arial" w:hAnsi="Arial" w:cs="Arial"/>
          <w:b/>
          <w:sz w:val="28"/>
          <w:szCs w:val="28"/>
          <w:u w:val="single"/>
        </w:rPr>
      </w:pPr>
      <w:r w:rsidRPr="00000DCD">
        <w:rPr>
          <w:rFonts w:ascii="Arial" w:hAnsi="Arial" w:cs="Arial"/>
          <w:b/>
          <w:sz w:val="28"/>
          <w:szCs w:val="28"/>
          <w:u w:val="single"/>
        </w:rPr>
        <w:t xml:space="preserve">HEARINGS RELATED TO OUT OF CUSTODY </w:t>
      </w:r>
      <w:r w:rsidR="00424030" w:rsidRPr="00000DCD">
        <w:rPr>
          <w:rFonts w:ascii="Arial" w:hAnsi="Arial" w:cs="Arial"/>
          <w:b/>
          <w:sz w:val="28"/>
          <w:szCs w:val="28"/>
          <w:u w:val="single"/>
        </w:rPr>
        <w:t>DEFENDANT</w:t>
      </w:r>
      <w:r w:rsidRPr="00000DCD">
        <w:rPr>
          <w:rFonts w:ascii="Arial" w:hAnsi="Arial" w:cs="Arial"/>
          <w:b/>
          <w:sz w:val="28"/>
          <w:szCs w:val="28"/>
          <w:u w:val="single"/>
        </w:rPr>
        <w:t>S</w:t>
      </w:r>
    </w:p>
    <w:p w:rsidR="00000DCD" w:rsidRDefault="00000DCD" w:rsidP="007F19A2">
      <w:pPr>
        <w:spacing w:after="0" w:line="240" w:lineRule="auto"/>
        <w:jc w:val="center"/>
        <w:rPr>
          <w:rFonts w:ascii="Arial" w:hAnsi="Arial" w:cs="Arial"/>
          <w:b/>
          <w:sz w:val="24"/>
          <w:szCs w:val="24"/>
        </w:rPr>
      </w:pPr>
    </w:p>
    <w:p w:rsidR="00BD73B4" w:rsidRPr="003E1FAF" w:rsidRDefault="007F19A2" w:rsidP="007F19A2">
      <w:pPr>
        <w:spacing w:after="0" w:line="240" w:lineRule="auto"/>
        <w:jc w:val="center"/>
        <w:rPr>
          <w:rFonts w:ascii="Arial" w:hAnsi="Arial" w:cs="Arial"/>
          <w:b/>
          <w:sz w:val="24"/>
          <w:szCs w:val="24"/>
        </w:rPr>
      </w:pPr>
      <w:r w:rsidRPr="003E1FAF">
        <w:rPr>
          <w:rFonts w:ascii="Arial" w:hAnsi="Arial" w:cs="Arial"/>
          <w:b/>
          <w:sz w:val="24"/>
          <w:szCs w:val="24"/>
        </w:rPr>
        <w:t xml:space="preserve">CHANGE OF PLEAS FOR OUT OF CUSTODY </w:t>
      </w:r>
      <w:r w:rsidR="00424030">
        <w:rPr>
          <w:rFonts w:ascii="Arial" w:hAnsi="Arial" w:cs="Arial"/>
          <w:b/>
          <w:sz w:val="24"/>
          <w:szCs w:val="24"/>
        </w:rPr>
        <w:t>DEFENDANT</w:t>
      </w:r>
      <w:r w:rsidRPr="003E1FAF">
        <w:rPr>
          <w:rFonts w:ascii="Arial" w:hAnsi="Arial" w:cs="Arial"/>
          <w:b/>
          <w:sz w:val="24"/>
          <w:szCs w:val="24"/>
        </w:rPr>
        <w:t>S</w:t>
      </w:r>
    </w:p>
    <w:p w:rsidR="00BD73B4" w:rsidRPr="003E1FAF" w:rsidRDefault="00BD73B4" w:rsidP="007F19A2">
      <w:pPr>
        <w:spacing w:after="0" w:line="240" w:lineRule="auto"/>
        <w:jc w:val="center"/>
        <w:rPr>
          <w:rFonts w:ascii="Arial" w:hAnsi="Arial" w:cs="Arial"/>
          <w:b/>
          <w:sz w:val="24"/>
          <w:szCs w:val="24"/>
        </w:rPr>
      </w:pPr>
    </w:p>
    <w:p w:rsidR="00BD73B4" w:rsidRPr="003E1FAF" w:rsidRDefault="00BD73B4" w:rsidP="003E1FAF">
      <w:pPr>
        <w:spacing w:after="0" w:line="240" w:lineRule="auto"/>
        <w:jc w:val="center"/>
        <w:rPr>
          <w:rFonts w:ascii="Arial" w:hAnsi="Arial" w:cs="Arial"/>
          <w:b/>
          <w:sz w:val="24"/>
          <w:szCs w:val="24"/>
        </w:rPr>
      </w:pPr>
      <w:r w:rsidRPr="003E1FAF">
        <w:rPr>
          <w:rFonts w:ascii="Arial" w:hAnsi="Arial" w:cs="Arial"/>
          <w:b/>
          <w:sz w:val="24"/>
          <w:szCs w:val="24"/>
        </w:rPr>
        <w:t>General Procedures:</w:t>
      </w:r>
    </w:p>
    <w:p w:rsidR="00BD73B4" w:rsidRPr="003E1FAF" w:rsidRDefault="00BD73B4" w:rsidP="00BD73B4">
      <w:pPr>
        <w:spacing w:after="0" w:line="240" w:lineRule="auto"/>
        <w:rPr>
          <w:rFonts w:ascii="Arial" w:hAnsi="Arial" w:cs="Arial"/>
          <w:b/>
          <w:sz w:val="24"/>
          <w:szCs w:val="24"/>
        </w:rPr>
      </w:pPr>
    </w:p>
    <w:p w:rsidR="00BD73B4" w:rsidRPr="003E1FAF" w:rsidRDefault="00BD73B4" w:rsidP="00F1569E">
      <w:pPr>
        <w:spacing w:after="0" w:line="240" w:lineRule="auto"/>
        <w:jc w:val="both"/>
        <w:rPr>
          <w:rFonts w:ascii="Arial" w:hAnsi="Arial" w:cs="Arial"/>
          <w:sz w:val="24"/>
          <w:szCs w:val="24"/>
        </w:rPr>
      </w:pPr>
      <w:r w:rsidRPr="003E1FAF">
        <w:rPr>
          <w:rFonts w:ascii="Arial" w:hAnsi="Arial" w:cs="Arial"/>
          <w:sz w:val="24"/>
          <w:szCs w:val="24"/>
        </w:rPr>
        <w:t xml:space="preserve">1) </w:t>
      </w:r>
      <w:r w:rsidR="00EA5B8D" w:rsidRPr="00EA5B8D">
        <w:rPr>
          <w:rFonts w:ascii="Arial" w:hAnsi="Arial" w:cs="Arial"/>
          <w:sz w:val="24"/>
          <w:szCs w:val="24"/>
        </w:rPr>
        <w:t>M</w:t>
      </w:r>
      <w:r w:rsidRPr="00EA5B8D">
        <w:rPr>
          <w:rFonts w:ascii="Arial" w:hAnsi="Arial" w:cs="Arial"/>
          <w:sz w:val="24"/>
          <w:szCs w:val="24"/>
        </w:rPr>
        <w:t xml:space="preserve">atters </w:t>
      </w:r>
      <w:r w:rsidR="004275D0" w:rsidRPr="00EA5B8D">
        <w:rPr>
          <w:rFonts w:ascii="Arial" w:hAnsi="Arial" w:cs="Arial"/>
          <w:sz w:val="24"/>
          <w:szCs w:val="24"/>
        </w:rPr>
        <w:t xml:space="preserve">related to </w:t>
      </w:r>
      <w:r w:rsidR="00EA5B8D" w:rsidRPr="00EA5B8D">
        <w:rPr>
          <w:rFonts w:ascii="Arial" w:hAnsi="Arial" w:cs="Arial"/>
          <w:sz w:val="24"/>
          <w:szCs w:val="24"/>
        </w:rPr>
        <w:t>negotiated pleas</w:t>
      </w:r>
      <w:r w:rsidR="004275D0" w:rsidRPr="00EA5B8D">
        <w:rPr>
          <w:rFonts w:ascii="Arial" w:hAnsi="Arial" w:cs="Arial"/>
          <w:sz w:val="24"/>
          <w:szCs w:val="24"/>
        </w:rPr>
        <w:t xml:space="preserve"> </w:t>
      </w:r>
      <w:r w:rsidR="00EA5B8D" w:rsidRPr="00EA5B8D">
        <w:rPr>
          <w:rFonts w:ascii="Arial" w:hAnsi="Arial" w:cs="Arial"/>
          <w:sz w:val="24"/>
          <w:szCs w:val="24"/>
        </w:rPr>
        <w:t xml:space="preserve">for out of custody defendants </w:t>
      </w:r>
      <w:r w:rsidRPr="00EA5B8D">
        <w:rPr>
          <w:rFonts w:ascii="Arial" w:hAnsi="Arial" w:cs="Arial"/>
          <w:sz w:val="24"/>
          <w:szCs w:val="24"/>
        </w:rPr>
        <w:t xml:space="preserve">will </w:t>
      </w:r>
      <w:r w:rsidR="004275D0" w:rsidRPr="00EA5B8D">
        <w:rPr>
          <w:rFonts w:ascii="Arial" w:hAnsi="Arial" w:cs="Arial"/>
          <w:sz w:val="24"/>
          <w:szCs w:val="24"/>
        </w:rPr>
        <w:t xml:space="preserve">be done by </w:t>
      </w:r>
      <w:r w:rsidRPr="00EA5B8D">
        <w:rPr>
          <w:rFonts w:ascii="Arial" w:hAnsi="Arial" w:cs="Arial"/>
          <w:sz w:val="24"/>
          <w:szCs w:val="24"/>
        </w:rPr>
        <w:t xml:space="preserve">appointment only. Please see </w:t>
      </w:r>
      <w:r w:rsidR="00EA5B8D" w:rsidRPr="00EA5B8D">
        <w:rPr>
          <w:rFonts w:ascii="Arial" w:hAnsi="Arial" w:cs="Arial"/>
          <w:sz w:val="24"/>
          <w:szCs w:val="24"/>
        </w:rPr>
        <w:t>the posted procedures for more specific information</w:t>
      </w:r>
      <w:r w:rsidR="004275D0" w:rsidRPr="00EA5B8D">
        <w:rPr>
          <w:rFonts w:ascii="Arial" w:hAnsi="Arial" w:cs="Arial"/>
          <w:sz w:val="24"/>
          <w:szCs w:val="24"/>
        </w:rPr>
        <w:t xml:space="preserve">: </w:t>
      </w:r>
      <w:r w:rsidRPr="00EA5B8D">
        <w:rPr>
          <w:rFonts w:ascii="Arial" w:hAnsi="Arial" w:cs="Arial"/>
          <w:sz w:val="24"/>
          <w:szCs w:val="24"/>
        </w:rPr>
        <w:t xml:space="preserve"> http://www</w:t>
      </w:r>
      <w:r w:rsidR="00334ADC" w:rsidRPr="00EA5B8D">
        <w:rPr>
          <w:rFonts w:ascii="Arial" w:hAnsi="Arial" w:cs="Arial"/>
          <w:sz w:val="24"/>
          <w:szCs w:val="24"/>
        </w:rPr>
        <w:t>.17th.flcourts.org/division-fb/.</w:t>
      </w:r>
      <w:r w:rsidRPr="003E1FAF">
        <w:rPr>
          <w:rFonts w:ascii="Arial" w:hAnsi="Arial" w:cs="Arial"/>
          <w:sz w:val="24"/>
          <w:szCs w:val="24"/>
        </w:rPr>
        <w:t xml:space="preserve"> </w:t>
      </w:r>
    </w:p>
    <w:p w:rsidR="00BD73B4" w:rsidRPr="003E1FAF" w:rsidRDefault="00BD73B4" w:rsidP="00F1569E">
      <w:pPr>
        <w:spacing w:after="0" w:line="240" w:lineRule="auto"/>
        <w:jc w:val="both"/>
        <w:rPr>
          <w:rFonts w:ascii="Arial" w:hAnsi="Arial" w:cs="Arial"/>
          <w:b/>
          <w:sz w:val="24"/>
          <w:szCs w:val="24"/>
        </w:rPr>
      </w:pPr>
    </w:p>
    <w:p w:rsidR="003E1FAF" w:rsidRPr="003E1FAF" w:rsidRDefault="003E1FAF" w:rsidP="00F1569E">
      <w:pPr>
        <w:spacing w:after="0" w:line="240" w:lineRule="auto"/>
        <w:jc w:val="both"/>
        <w:rPr>
          <w:rFonts w:ascii="Arial" w:hAnsi="Arial" w:cs="Arial"/>
          <w:sz w:val="24"/>
          <w:szCs w:val="24"/>
        </w:rPr>
      </w:pPr>
      <w:r w:rsidRPr="003E1FAF">
        <w:rPr>
          <w:rFonts w:ascii="Arial" w:hAnsi="Arial" w:cs="Arial"/>
          <w:sz w:val="24"/>
          <w:szCs w:val="24"/>
        </w:rPr>
        <w:t>2) Hearings will be conducted five (5) days a week from 9:00am to 5:00pm using the videoconferencing platform Zoom.</w:t>
      </w:r>
    </w:p>
    <w:p w:rsidR="003E1FAF" w:rsidRPr="003E1FAF" w:rsidRDefault="003E1FAF" w:rsidP="00F1569E">
      <w:pPr>
        <w:spacing w:after="0" w:line="240" w:lineRule="auto"/>
        <w:jc w:val="both"/>
        <w:rPr>
          <w:rFonts w:ascii="Arial" w:hAnsi="Arial" w:cs="Arial"/>
          <w:sz w:val="24"/>
          <w:szCs w:val="24"/>
        </w:rPr>
      </w:pPr>
    </w:p>
    <w:p w:rsidR="00BD73B4" w:rsidRPr="003E1FAF" w:rsidRDefault="003E1FAF" w:rsidP="00F1569E">
      <w:pPr>
        <w:spacing w:after="0" w:line="240" w:lineRule="auto"/>
        <w:jc w:val="both"/>
        <w:rPr>
          <w:rFonts w:ascii="Arial" w:hAnsi="Arial" w:cs="Arial"/>
          <w:b/>
          <w:sz w:val="24"/>
          <w:szCs w:val="24"/>
        </w:rPr>
      </w:pPr>
      <w:r w:rsidRPr="003E1FAF">
        <w:rPr>
          <w:rFonts w:ascii="Arial" w:hAnsi="Arial" w:cs="Arial"/>
          <w:sz w:val="24"/>
          <w:szCs w:val="24"/>
        </w:rPr>
        <w:t>3)</w:t>
      </w:r>
      <w:r w:rsidR="00BD73B4" w:rsidRPr="003E1FAF">
        <w:rPr>
          <w:rFonts w:ascii="Arial" w:hAnsi="Arial" w:cs="Arial"/>
          <w:b/>
          <w:sz w:val="24"/>
          <w:szCs w:val="24"/>
        </w:rPr>
        <w:t xml:space="preserve"> </w:t>
      </w:r>
      <w:r w:rsidR="00BD73B4" w:rsidRPr="003E1FAF">
        <w:rPr>
          <w:rFonts w:ascii="Arial" w:hAnsi="Arial" w:cs="Arial"/>
          <w:sz w:val="24"/>
          <w:szCs w:val="24"/>
        </w:rPr>
        <w:t xml:space="preserve">To make an appointment, counsel for the </w:t>
      </w:r>
      <w:r w:rsidR="00424030">
        <w:rPr>
          <w:rFonts w:ascii="Arial" w:hAnsi="Arial" w:cs="Arial"/>
          <w:sz w:val="24"/>
          <w:szCs w:val="24"/>
        </w:rPr>
        <w:t>defendant</w:t>
      </w:r>
      <w:r w:rsidR="00334ADC">
        <w:rPr>
          <w:rFonts w:ascii="Arial" w:hAnsi="Arial" w:cs="Arial"/>
          <w:sz w:val="24"/>
          <w:szCs w:val="24"/>
        </w:rPr>
        <w:t xml:space="preserve"> shall call Judge Coleman’s judicial a</w:t>
      </w:r>
      <w:r w:rsidR="00BD73B4" w:rsidRPr="003E1FAF">
        <w:rPr>
          <w:rFonts w:ascii="Arial" w:hAnsi="Arial" w:cs="Arial"/>
          <w:sz w:val="24"/>
          <w:szCs w:val="24"/>
        </w:rPr>
        <w:t>ssistant, Tyrone Kintchen</w:t>
      </w:r>
      <w:r w:rsidR="00334ADC">
        <w:rPr>
          <w:rFonts w:ascii="Arial" w:hAnsi="Arial" w:cs="Arial"/>
          <w:sz w:val="24"/>
          <w:szCs w:val="24"/>
        </w:rPr>
        <w:t>,</w:t>
      </w:r>
      <w:r w:rsidR="00BD73B4" w:rsidRPr="003E1FAF">
        <w:rPr>
          <w:rFonts w:ascii="Arial" w:hAnsi="Arial" w:cs="Arial"/>
          <w:sz w:val="24"/>
          <w:szCs w:val="24"/>
        </w:rPr>
        <w:t xml:space="preserve"> at (954) 831-5835 (tkintchen@17th.flcourts.org). </w:t>
      </w:r>
      <w:r w:rsidRPr="003E1FAF">
        <w:rPr>
          <w:rFonts w:ascii="Arial" w:hAnsi="Arial" w:cs="Arial"/>
          <w:sz w:val="24"/>
          <w:szCs w:val="24"/>
        </w:rPr>
        <w:lastRenderedPageBreak/>
        <w:t xml:space="preserve">Appointments are anticipated to be set in approximately 30-minute increments throughout the day. </w:t>
      </w:r>
      <w:r w:rsidR="00BD73B4" w:rsidRPr="003E1FAF">
        <w:rPr>
          <w:rFonts w:ascii="Arial" w:hAnsi="Arial" w:cs="Arial"/>
          <w:sz w:val="24"/>
          <w:szCs w:val="24"/>
        </w:rPr>
        <w:t>Upon receiving a hearing date and time, counsel shall also notice the COP by filing such notice with the Clerk’s office, with service on the opposing party, and a courtesy copy emailed to the Division Judge. The Court will notify the parties of the hearing date and time by email.</w:t>
      </w:r>
      <w:r w:rsidR="00BD73B4" w:rsidRPr="003E1FAF">
        <w:rPr>
          <w:rFonts w:ascii="Arial" w:hAnsi="Arial" w:cs="Arial"/>
          <w:b/>
          <w:sz w:val="24"/>
          <w:szCs w:val="24"/>
        </w:rPr>
        <w:t xml:space="preserve">   </w:t>
      </w:r>
    </w:p>
    <w:p w:rsidR="003E1FAF" w:rsidRPr="003E1FAF" w:rsidRDefault="003E1FAF" w:rsidP="00F1569E">
      <w:pPr>
        <w:spacing w:after="0" w:line="240" w:lineRule="auto"/>
        <w:jc w:val="both"/>
        <w:rPr>
          <w:rFonts w:ascii="Arial" w:hAnsi="Arial" w:cs="Arial"/>
          <w:b/>
          <w:sz w:val="24"/>
          <w:szCs w:val="24"/>
        </w:rPr>
      </w:pPr>
    </w:p>
    <w:p w:rsidR="007F19A2" w:rsidRPr="003E1FAF" w:rsidRDefault="003E1FAF" w:rsidP="00F1569E">
      <w:pPr>
        <w:jc w:val="both"/>
        <w:rPr>
          <w:rFonts w:ascii="Arial" w:hAnsi="Arial" w:cs="Arial"/>
          <w:sz w:val="24"/>
          <w:szCs w:val="24"/>
        </w:rPr>
      </w:pPr>
      <w:r w:rsidRPr="003E1FAF">
        <w:rPr>
          <w:rFonts w:ascii="Arial" w:hAnsi="Arial" w:cs="Arial"/>
          <w:sz w:val="24"/>
          <w:szCs w:val="24"/>
        </w:rPr>
        <w:t>4) Counsel for each party shall have current contact information, including a working email address and telephone number, filed with the Clerk, and shall share such information with the other party.</w:t>
      </w:r>
    </w:p>
    <w:p w:rsidR="007F19A2" w:rsidRPr="003E1FAF" w:rsidRDefault="003E1FAF" w:rsidP="007F19A2">
      <w:pPr>
        <w:jc w:val="both"/>
        <w:rPr>
          <w:rFonts w:ascii="Arial" w:hAnsi="Arial" w:cs="Arial"/>
          <w:sz w:val="24"/>
          <w:szCs w:val="24"/>
        </w:rPr>
      </w:pPr>
      <w:r w:rsidRPr="003E1FAF">
        <w:rPr>
          <w:rFonts w:ascii="Arial" w:hAnsi="Arial" w:cs="Arial"/>
          <w:sz w:val="24"/>
          <w:szCs w:val="24"/>
        </w:rPr>
        <w:t>5</w:t>
      </w:r>
      <w:r w:rsidR="00BD73B4" w:rsidRPr="003E1FAF">
        <w:rPr>
          <w:rFonts w:ascii="Arial" w:hAnsi="Arial" w:cs="Arial"/>
          <w:sz w:val="24"/>
          <w:szCs w:val="24"/>
        </w:rPr>
        <w:t xml:space="preserve">) </w:t>
      </w:r>
      <w:r w:rsidR="0040539D" w:rsidRPr="003E1FAF">
        <w:rPr>
          <w:rFonts w:ascii="Arial" w:hAnsi="Arial" w:cs="Arial"/>
          <w:sz w:val="24"/>
          <w:szCs w:val="24"/>
        </w:rPr>
        <w:t>Defense counsel shall clearly indicate the terms and conditions of the agreed-upon plea.</w:t>
      </w:r>
    </w:p>
    <w:p w:rsidR="003E1FAF" w:rsidRPr="003E1FAF" w:rsidRDefault="003E1FAF" w:rsidP="003E1FAF">
      <w:pPr>
        <w:jc w:val="center"/>
        <w:rPr>
          <w:rFonts w:ascii="Arial" w:hAnsi="Arial" w:cs="Arial"/>
          <w:b/>
          <w:sz w:val="24"/>
          <w:szCs w:val="24"/>
        </w:rPr>
      </w:pPr>
      <w:r w:rsidRPr="003E1FAF">
        <w:rPr>
          <w:rFonts w:ascii="Arial" w:hAnsi="Arial" w:cs="Arial"/>
          <w:b/>
          <w:sz w:val="24"/>
          <w:szCs w:val="24"/>
        </w:rPr>
        <w:t>Location and Procedures</w:t>
      </w:r>
    </w:p>
    <w:p w:rsidR="007F19A2" w:rsidRPr="003E1FAF" w:rsidRDefault="003E1FAF" w:rsidP="007F19A2">
      <w:pPr>
        <w:jc w:val="both"/>
        <w:rPr>
          <w:rFonts w:ascii="Arial" w:hAnsi="Arial" w:cs="Arial"/>
          <w:sz w:val="24"/>
          <w:szCs w:val="24"/>
          <w:highlight w:val="yellow"/>
        </w:rPr>
      </w:pPr>
      <w:r w:rsidRPr="003E1FAF">
        <w:rPr>
          <w:rFonts w:ascii="Arial" w:hAnsi="Arial" w:cs="Arial"/>
          <w:sz w:val="24"/>
          <w:szCs w:val="24"/>
        </w:rPr>
        <w:t xml:space="preserve">1) </w:t>
      </w:r>
      <w:r w:rsidR="007F19A2" w:rsidRPr="003E1FAF">
        <w:rPr>
          <w:rFonts w:ascii="Arial" w:hAnsi="Arial" w:cs="Arial"/>
          <w:sz w:val="24"/>
          <w:szCs w:val="24"/>
        </w:rPr>
        <w:t>The location of the hearing room is at the Broward County Jud</w:t>
      </w:r>
      <w:r w:rsidR="0040539D" w:rsidRPr="003E1FAF">
        <w:rPr>
          <w:rFonts w:ascii="Arial" w:hAnsi="Arial" w:cs="Arial"/>
          <w:sz w:val="24"/>
          <w:szCs w:val="24"/>
        </w:rPr>
        <w:t>icial Complex, Room 3144, West Tower, 201 S.E.</w:t>
      </w:r>
      <w:r w:rsidR="007F19A2" w:rsidRPr="003E1FAF">
        <w:rPr>
          <w:rFonts w:ascii="Arial" w:hAnsi="Arial" w:cs="Arial"/>
          <w:sz w:val="24"/>
          <w:szCs w:val="24"/>
        </w:rPr>
        <w:t xml:space="preserve"> 6th St., Ft. Lauderdale, FL 33301.</w:t>
      </w:r>
    </w:p>
    <w:p w:rsidR="007F19A2" w:rsidRPr="003E1FAF" w:rsidRDefault="003E1FAF" w:rsidP="007F19A2">
      <w:pPr>
        <w:jc w:val="both"/>
        <w:rPr>
          <w:rFonts w:ascii="Arial" w:hAnsi="Arial" w:cs="Arial"/>
          <w:sz w:val="24"/>
          <w:szCs w:val="24"/>
        </w:rPr>
      </w:pPr>
      <w:r w:rsidRPr="003E1FAF">
        <w:rPr>
          <w:rFonts w:ascii="Arial" w:hAnsi="Arial" w:cs="Arial"/>
          <w:sz w:val="24"/>
          <w:szCs w:val="24"/>
        </w:rPr>
        <w:t xml:space="preserve">2) </w:t>
      </w:r>
      <w:r w:rsidR="00424030">
        <w:rPr>
          <w:rFonts w:ascii="Arial" w:hAnsi="Arial" w:cs="Arial"/>
          <w:sz w:val="24"/>
          <w:szCs w:val="24"/>
        </w:rPr>
        <w:t>Defendant</w:t>
      </w:r>
      <w:r w:rsidR="007F19A2" w:rsidRPr="003E1FAF">
        <w:rPr>
          <w:rFonts w:ascii="Arial" w:hAnsi="Arial" w:cs="Arial"/>
          <w:sz w:val="24"/>
          <w:szCs w:val="24"/>
        </w:rPr>
        <w:t xml:space="preserve">s shall arrive at least ten minutes before the start time of their hearing. </w:t>
      </w:r>
      <w:r w:rsidR="00424030">
        <w:rPr>
          <w:rFonts w:ascii="Arial" w:hAnsi="Arial" w:cs="Arial"/>
          <w:sz w:val="24"/>
          <w:szCs w:val="24"/>
        </w:rPr>
        <w:t>Defendant</w:t>
      </w:r>
      <w:r w:rsidR="007F19A2" w:rsidRPr="003E1FAF">
        <w:rPr>
          <w:rFonts w:ascii="Arial" w:hAnsi="Arial" w:cs="Arial"/>
          <w:sz w:val="24"/>
          <w:szCs w:val="24"/>
        </w:rPr>
        <w:t xml:space="preserve">s shall proceed to the front entrance of the </w:t>
      </w:r>
      <w:r w:rsidR="0040539D" w:rsidRPr="003E1FAF">
        <w:rPr>
          <w:rFonts w:ascii="Arial" w:hAnsi="Arial" w:cs="Arial"/>
          <w:sz w:val="24"/>
          <w:szCs w:val="24"/>
        </w:rPr>
        <w:t>courthouse</w:t>
      </w:r>
      <w:r w:rsidR="007F19A2" w:rsidRPr="003E1FAF">
        <w:rPr>
          <w:rFonts w:ascii="Arial" w:hAnsi="Arial" w:cs="Arial"/>
          <w:sz w:val="24"/>
          <w:szCs w:val="24"/>
        </w:rPr>
        <w:t xml:space="preserve"> and will be advised when he/she may proceed inside the courthouse and into the hearing room. The </w:t>
      </w:r>
      <w:r w:rsidR="00424030">
        <w:rPr>
          <w:rFonts w:ascii="Arial" w:hAnsi="Arial" w:cs="Arial"/>
          <w:sz w:val="24"/>
          <w:szCs w:val="24"/>
        </w:rPr>
        <w:t>defendant</w:t>
      </w:r>
      <w:r w:rsidR="007F19A2" w:rsidRPr="003E1FAF">
        <w:rPr>
          <w:rFonts w:ascii="Arial" w:hAnsi="Arial" w:cs="Arial"/>
          <w:sz w:val="24"/>
          <w:szCs w:val="24"/>
        </w:rPr>
        <w:t xml:space="preserve"> is required to bring valid pho</w:t>
      </w:r>
      <w:r w:rsidR="00424030">
        <w:rPr>
          <w:rFonts w:ascii="Arial" w:hAnsi="Arial" w:cs="Arial"/>
          <w:sz w:val="24"/>
          <w:szCs w:val="24"/>
        </w:rPr>
        <w:t>to identification. If present, defense c</w:t>
      </w:r>
      <w:r w:rsidR="007F19A2" w:rsidRPr="003E1FAF">
        <w:rPr>
          <w:rFonts w:ascii="Arial" w:hAnsi="Arial" w:cs="Arial"/>
          <w:sz w:val="24"/>
          <w:szCs w:val="24"/>
        </w:rPr>
        <w:t>ounsel may accompany his/her client to the hearing room. No other persons, including family members, will be permitted to attend the hearing in person, unless otherwise stated by the Court.</w:t>
      </w:r>
    </w:p>
    <w:p w:rsidR="007F19A2" w:rsidRPr="003E1FAF" w:rsidRDefault="003E1FAF" w:rsidP="007F19A2">
      <w:pPr>
        <w:jc w:val="both"/>
        <w:rPr>
          <w:rFonts w:ascii="Arial" w:hAnsi="Arial" w:cs="Arial"/>
          <w:sz w:val="24"/>
          <w:szCs w:val="24"/>
        </w:rPr>
      </w:pPr>
      <w:r w:rsidRPr="003E1FAF">
        <w:rPr>
          <w:rFonts w:ascii="Arial" w:hAnsi="Arial" w:cs="Arial"/>
          <w:bCs/>
          <w:sz w:val="24"/>
          <w:szCs w:val="24"/>
        </w:rPr>
        <w:t xml:space="preserve">3) </w:t>
      </w:r>
      <w:r w:rsidR="009B4A6B">
        <w:rPr>
          <w:rFonts w:ascii="Arial" w:hAnsi="Arial" w:cs="Arial"/>
          <w:bCs/>
          <w:sz w:val="24"/>
          <w:szCs w:val="24"/>
        </w:rPr>
        <w:t>D</w:t>
      </w:r>
      <w:r w:rsidR="00424030">
        <w:rPr>
          <w:rFonts w:ascii="Arial" w:hAnsi="Arial" w:cs="Arial"/>
          <w:bCs/>
          <w:sz w:val="24"/>
          <w:szCs w:val="24"/>
        </w:rPr>
        <w:t>efendant</w:t>
      </w:r>
      <w:r w:rsidR="009B4A6B">
        <w:rPr>
          <w:rFonts w:ascii="Arial" w:hAnsi="Arial" w:cs="Arial"/>
          <w:bCs/>
          <w:sz w:val="24"/>
          <w:szCs w:val="24"/>
        </w:rPr>
        <w:t>s</w:t>
      </w:r>
      <w:r w:rsidR="007F19A2" w:rsidRPr="003E1FAF">
        <w:rPr>
          <w:rFonts w:ascii="Arial" w:hAnsi="Arial" w:cs="Arial"/>
          <w:bCs/>
          <w:sz w:val="24"/>
          <w:szCs w:val="24"/>
        </w:rPr>
        <w:t xml:space="preserve"> will follow all screening procedures the courthouse has in place for admittance, including but not limited to the use of masks or facial coverings.</w:t>
      </w:r>
    </w:p>
    <w:p w:rsidR="00DA64B0" w:rsidRPr="0011285F" w:rsidRDefault="003E1FAF" w:rsidP="0011285F">
      <w:pPr>
        <w:jc w:val="both"/>
        <w:rPr>
          <w:rFonts w:ascii="Arial" w:hAnsi="Arial" w:cs="Arial"/>
          <w:sz w:val="24"/>
          <w:szCs w:val="24"/>
        </w:rPr>
      </w:pPr>
      <w:r w:rsidRPr="003E1FAF">
        <w:rPr>
          <w:rFonts w:ascii="Arial" w:hAnsi="Arial" w:cs="Arial"/>
          <w:sz w:val="24"/>
          <w:szCs w:val="24"/>
        </w:rPr>
        <w:t xml:space="preserve">4) </w:t>
      </w:r>
      <w:r w:rsidR="007F19A2" w:rsidRPr="003E1FAF">
        <w:rPr>
          <w:rFonts w:ascii="Arial" w:hAnsi="Arial" w:cs="Arial"/>
          <w:sz w:val="24"/>
          <w:szCs w:val="24"/>
        </w:rPr>
        <w:t xml:space="preserve">A representative from the Broward County Sheriff’s Office will be present at the hearing to take fingerprints of the </w:t>
      </w:r>
      <w:r w:rsidR="00424030">
        <w:rPr>
          <w:rFonts w:ascii="Arial" w:hAnsi="Arial" w:cs="Arial"/>
          <w:sz w:val="24"/>
          <w:szCs w:val="24"/>
        </w:rPr>
        <w:t>defendant</w:t>
      </w:r>
      <w:r w:rsidR="007F19A2" w:rsidRPr="003E1FAF">
        <w:rPr>
          <w:rFonts w:ascii="Arial" w:hAnsi="Arial" w:cs="Arial"/>
          <w:sz w:val="24"/>
          <w:szCs w:val="24"/>
        </w:rPr>
        <w:t>, if necessary.</w:t>
      </w:r>
    </w:p>
    <w:p w:rsidR="00A866D5" w:rsidRPr="003E1FAF" w:rsidRDefault="00A866D5" w:rsidP="00A866D5">
      <w:pPr>
        <w:spacing w:after="0" w:line="240" w:lineRule="auto"/>
        <w:jc w:val="both"/>
        <w:rPr>
          <w:rFonts w:ascii="Arial" w:eastAsia="Times New Roman" w:hAnsi="Arial" w:cs="Arial"/>
        </w:rPr>
      </w:pPr>
    </w:p>
    <w:p w:rsidR="00A866D5" w:rsidRPr="003E1FAF" w:rsidRDefault="00C9067E" w:rsidP="00A866D5">
      <w:pPr>
        <w:jc w:val="center"/>
        <w:rPr>
          <w:rFonts w:ascii="Arial" w:hAnsi="Arial" w:cs="Arial"/>
          <w:b/>
          <w:sz w:val="24"/>
          <w:szCs w:val="24"/>
        </w:rPr>
      </w:pPr>
      <w:r>
        <w:rPr>
          <w:rFonts w:ascii="Arial" w:hAnsi="Arial" w:cs="Arial"/>
          <w:b/>
          <w:sz w:val="24"/>
          <w:szCs w:val="24"/>
        </w:rPr>
        <w:t xml:space="preserve">NO </w:t>
      </w:r>
      <w:r w:rsidR="00A866D5" w:rsidRPr="003E1FAF">
        <w:rPr>
          <w:rFonts w:ascii="Arial" w:hAnsi="Arial" w:cs="Arial"/>
          <w:b/>
          <w:sz w:val="24"/>
          <w:szCs w:val="24"/>
        </w:rPr>
        <w:t xml:space="preserve">OPEN PLEAS FOR OUT OF CUSTODY </w:t>
      </w:r>
      <w:r w:rsidR="00424030">
        <w:rPr>
          <w:rFonts w:ascii="Arial" w:hAnsi="Arial" w:cs="Arial"/>
          <w:b/>
          <w:sz w:val="24"/>
          <w:szCs w:val="24"/>
        </w:rPr>
        <w:t>DEFENDANT</w:t>
      </w:r>
      <w:r w:rsidR="00A866D5" w:rsidRPr="003E1FAF">
        <w:rPr>
          <w:rFonts w:ascii="Arial" w:hAnsi="Arial" w:cs="Arial"/>
          <w:b/>
          <w:sz w:val="24"/>
          <w:szCs w:val="24"/>
        </w:rPr>
        <w:t>S</w:t>
      </w:r>
    </w:p>
    <w:p w:rsidR="0040539D" w:rsidRPr="00334ADC" w:rsidRDefault="004D0EEF" w:rsidP="00343019">
      <w:pPr>
        <w:jc w:val="both"/>
        <w:rPr>
          <w:rFonts w:ascii="Arial" w:hAnsi="Arial" w:cs="Arial"/>
          <w:sz w:val="24"/>
          <w:szCs w:val="24"/>
        </w:rPr>
      </w:pPr>
      <w:r w:rsidRPr="00F1569E">
        <w:rPr>
          <w:rFonts w:ascii="Arial" w:hAnsi="Arial" w:cs="Arial"/>
          <w:sz w:val="24"/>
          <w:szCs w:val="24"/>
        </w:rPr>
        <w:t xml:space="preserve">If there is no </w:t>
      </w:r>
      <w:r w:rsidR="00A866D5" w:rsidRPr="00F1569E">
        <w:rPr>
          <w:rFonts w:ascii="Arial" w:hAnsi="Arial" w:cs="Arial"/>
          <w:sz w:val="24"/>
          <w:szCs w:val="24"/>
        </w:rPr>
        <w:t xml:space="preserve">agreed </w:t>
      </w:r>
      <w:r w:rsidRPr="00F1569E">
        <w:rPr>
          <w:rFonts w:ascii="Arial" w:hAnsi="Arial" w:cs="Arial"/>
          <w:sz w:val="24"/>
          <w:szCs w:val="24"/>
        </w:rPr>
        <w:t>negotiation</w:t>
      </w:r>
      <w:r w:rsidR="00A866D5" w:rsidRPr="00F1569E">
        <w:rPr>
          <w:rFonts w:ascii="Arial" w:hAnsi="Arial" w:cs="Arial"/>
          <w:sz w:val="24"/>
          <w:szCs w:val="24"/>
        </w:rPr>
        <w:t>,</w:t>
      </w:r>
      <w:r w:rsidRPr="00F1569E">
        <w:rPr>
          <w:rFonts w:ascii="Arial" w:hAnsi="Arial" w:cs="Arial"/>
          <w:sz w:val="24"/>
          <w:szCs w:val="24"/>
        </w:rPr>
        <w:t xml:space="preserve"> and the </w:t>
      </w:r>
      <w:r w:rsidR="009B4A6B">
        <w:rPr>
          <w:rFonts w:ascii="Arial" w:hAnsi="Arial" w:cs="Arial"/>
          <w:sz w:val="24"/>
          <w:szCs w:val="24"/>
        </w:rPr>
        <w:t>d</w:t>
      </w:r>
      <w:r w:rsidR="00424030">
        <w:rPr>
          <w:rFonts w:ascii="Arial" w:hAnsi="Arial" w:cs="Arial"/>
          <w:sz w:val="24"/>
          <w:szCs w:val="24"/>
        </w:rPr>
        <w:t>efendant</w:t>
      </w:r>
      <w:r w:rsidRPr="00F1569E">
        <w:rPr>
          <w:rFonts w:ascii="Arial" w:hAnsi="Arial" w:cs="Arial"/>
          <w:sz w:val="24"/>
          <w:szCs w:val="24"/>
        </w:rPr>
        <w:t xml:space="preserve"> is out of custody, the </w:t>
      </w:r>
      <w:r w:rsidR="00424030">
        <w:rPr>
          <w:rFonts w:ascii="Arial" w:hAnsi="Arial" w:cs="Arial"/>
          <w:sz w:val="24"/>
          <w:szCs w:val="24"/>
        </w:rPr>
        <w:t>defendant</w:t>
      </w:r>
      <w:r w:rsidRPr="00F1569E">
        <w:rPr>
          <w:rFonts w:ascii="Arial" w:hAnsi="Arial" w:cs="Arial"/>
          <w:sz w:val="24"/>
          <w:szCs w:val="24"/>
        </w:rPr>
        <w:t xml:space="preserve"> must wait unti</w:t>
      </w:r>
      <w:r w:rsidR="009B4A6B">
        <w:rPr>
          <w:rFonts w:ascii="Arial" w:hAnsi="Arial" w:cs="Arial"/>
          <w:sz w:val="24"/>
          <w:szCs w:val="24"/>
        </w:rPr>
        <w:t xml:space="preserve">l the Courthouse reopens to the </w:t>
      </w:r>
      <w:r w:rsidRPr="00F1569E">
        <w:rPr>
          <w:rFonts w:ascii="Arial" w:hAnsi="Arial" w:cs="Arial"/>
          <w:sz w:val="24"/>
          <w:szCs w:val="24"/>
        </w:rPr>
        <w:t>public to enter an open plea and resolve the matter.</w:t>
      </w:r>
    </w:p>
    <w:p w:rsidR="00343019" w:rsidRPr="003E1FAF" w:rsidRDefault="00A866D5" w:rsidP="00343019">
      <w:pPr>
        <w:jc w:val="center"/>
        <w:rPr>
          <w:rFonts w:ascii="Arial" w:hAnsi="Arial" w:cs="Arial"/>
          <w:b/>
          <w:sz w:val="24"/>
          <w:szCs w:val="24"/>
        </w:rPr>
      </w:pPr>
      <w:r w:rsidRPr="003E1FAF">
        <w:rPr>
          <w:rFonts w:ascii="Arial" w:hAnsi="Arial" w:cs="Arial"/>
          <w:b/>
          <w:sz w:val="24"/>
          <w:szCs w:val="24"/>
        </w:rPr>
        <w:t xml:space="preserve">HEARINGS WHERE </w:t>
      </w:r>
      <w:r w:rsidR="00424030">
        <w:rPr>
          <w:rFonts w:ascii="Arial" w:hAnsi="Arial" w:cs="Arial"/>
          <w:b/>
          <w:sz w:val="24"/>
          <w:szCs w:val="24"/>
        </w:rPr>
        <w:t>DEFENDANT’S</w:t>
      </w:r>
      <w:r w:rsidR="00343019" w:rsidRPr="003E1FAF">
        <w:rPr>
          <w:rFonts w:ascii="Arial" w:hAnsi="Arial" w:cs="Arial"/>
          <w:b/>
          <w:sz w:val="24"/>
          <w:szCs w:val="24"/>
        </w:rPr>
        <w:t xml:space="preserve"> PRESENCE HAS BEEN WAIVED OR IS NOT REQUIRED</w:t>
      </w:r>
    </w:p>
    <w:p w:rsidR="00334ADC" w:rsidRPr="003E1FAF" w:rsidRDefault="00343019" w:rsidP="0033693B">
      <w:pPr>
        <w:jc w:val="both"/>
        <w:rPr>
          <w:rFonts w:ascii="Arial" w:hAnsi="Arial" w:cs="Arial"/>
          <w:sz w:val="28"/>
          <w:szCs w:val="28"/>
        </w:rPr>
      </w:pPr>
      <w:r w:rsidRPr="003E1FAF">
        <w:rPr>
          <w:rFonts w:ascii="Arial" w:hAnsi="Arial" w:cs="Arial"/>
          <w:sz w:val="24"/>
          <w:szCs w:val="24"/>
        </w:rPr>
        <w:t xml:space="preserve">Any hearing may be held where </w:t>
      </w:r>
      <w:r w:rsidR="0040539D" w:rsidRPr="003E1FAF">
        <w:rPr>
          <w:rFonts w:ascii="Arial" w:hAnsi="Arial" w:cs="Arial"/>
          <w:sz w:val="24"/>
          <w:szCs w:val="24"/>
        </w:rPr>
        <w:t xml:space="preserve">the </w:t>
      </w:r>
      <w:r w:rsidR="00424030">
        <w:rPr>
          <w:rFonts w:ascii="Arial" w:hAnsi="Arial" w:cs="Arial"/>
          <w:sz w:val="24"/>
          <w:szCs w:val="24"/>
        </w:rPr>
        <w:t>defendant</w:t>
      </w:r>
      <w:r w:rsidRPr="003E1FAF">
        <w:rPr>
          <w:rFonts w:ascii="Arial" w:hAnsi="Arial" w:cs="Arial"/>
          <w:sz w:val="24"/>
          <w:szCs w:val="24"/>
        </w:rPr>
        <w:t xml:space="preserve"> has a waiver of appearance on file in the Court record</w:t>
      </w:r>
      <w:r w:rsidR="0040539D" w:rsidRPr="003E1FAF">
        <w:rPr>
          <w:rFonts w:ascii="Arial" w:hAnsi="Arial" w:cs="Arial"/>
          <w:sz w:val="24"/>
          <w:szCs w:val="24"/>
        </w:rPr>
        <w:t>,</w:t>
      </w:r>
      <w:r w:rsidRPr="003E1FAF">
        <w:rPr>
          <w:rFonts w:ascii="Arial" w:hAnsi="Arial" w:cs="Arial"/>
          <w:sz w:val="24"/>
          <w:szCs w:val="24"/>
        </w:rPr>
        <w:t xml:space="preserve"> or the matter does not require the </w:t>
      </w:r>
      <w:r w:rsidR="00424030">
        <w:rPr>
          <w:rFonts w:ascii="Arial" w:hAnsi="Arial" w:cs="Arial"/>
          <w:sz w:val="24"/>
          <w:szCs w:val="24"/>
        </w:rPr>
        <w:t>defendant’s</w:t>
      </w:r>
      <w:r w:rsidRPr="003E1FAF">
        <w:rPr>
          <w:rFonts w:ascii="Arial" w:hAnsi="Arial" w:cs="Arial"/>
          <w:sz w:val="24"/>
          <w:szCs w:val="24"/>
        </w:rPr>
        <w:t xml:space="preserve"> presence. Such hearings will be scheduled before the Division Judge.</w:t>
      </w:r>
      <w:r w:rsidR="003309CC">
        <w:rPr>
          <w:rFonts w:ascii="Arial" w:hAnsi="Arial" w:cs="Arial"/>
          <w:sz w:val="24"/>
          <w:szCs w:val="24"/>
        </w:rPr>
        <w:t xml:space="preserve"> </w:t>
      </w:r>
      <w:r w:rsidR="003309CC" w:rsidRPr="003309CC">
        <w:rPr>
          <w:rFonts w:ascii="Arial" w:hAnsi="Arial" w:cs="Arial"/>
          <w:sz w:val="24"/>
          <w:szCs w:val="24"/>
        </w:rPr>
        <w:t>If an interpreter is needed arrangements must be made in advance to assure attendance of the interpreters.</w:t>
      </w:r>
    </w:p>
    <w:p w:rsidR="00A866D5" w:rsidRPr="003E1FAF" w:rsidRDefault="00CD4B0D" w:rsidP="007260D7">
      <w:pPr>
        <w:jc w:val="center"/>
        <w:rPr>
          <w:rFonts w:ascii="Arial" w:hAnsi="Arial" w:cs="Arial"/>
          <w:sz w:val="24"/>
          <w:szCs w:val="24"/>
        </w:rPr>
      </w:pPr>
      <w:r w:rsidRPr="003E1FAF">
        <w:rPr>
          <w:rFonts w:ascii="Arial" w:hAnsi="Arial" w:cs="Arial"/>
          <w:sz w:val="24"/>
          <w:szCs w:val="24"/>
        </w:rPr>
        <w:t>Please continue to check the 17</w:t>
      </w:r>
      <w:r w:rsidR="009854F9" w:rsidRPr="003E1FAF">
        <w:rPr>
          <w:rFonts w:ascii="Arial" w:hAnsi="Arial" w:cs="Arial"/>
          <w:sz w:val="24"/>
          <w:szCs w:val="24"/>
        </w:rPr>
        <w:t>th J</w:t>
      </w:r>
      <w:r w:rsidRPr="003E1FAF">
        <w:rPr>
          <w:rFonts w:ascii="Arial" w:hAnsi="Arial" w:cs="Arial"/>
          <w:sz w:val="24"/>
          <w:szCs w:val="24"/>
        </w:rPr>
        <w:t>udici</w:t>
      </w:r>
      <w:r w:rsidR="00BC6FBC" w:rsidRPr="003E1FAF">
        <w:rPr>
          <w:rFonts w:ascii="Arial" w:hAnsi="Arial" w:cs="Arial"/>
          <w:sz w:val="24"/>
          <w:szCs w:val="24"/>
        </w:rPr>
        <w:t>al Circuit Court’s</w:t>
      </w:r>
      <w:r w:rsidRPr="003E1FAF">
        <w:rPr>
          <w:rFonts w:ascii="Arial" w:hAnsi="Arial" w:cs="Arial"/>
          <w:sz w:val="24"/>
          <w:szCs w:val="24"/>
        </w:rPr>
        <w:t xml:space="preserve"> website for new Administrative Orders that</w:t>
      </w:r>
      <w:r w:rsidR="00CE1B7B" w:rsidRPr="003E1FAF">
        <w:rPr>
          <w:rFonts w:ascii="Arial" w:hAnsi="Arial" w:cs="Arial"/>
          <w:sz w:val="24"/>
          <w:szCs w:val="24"/>
        </w:rPr>
        <w:t xml:space="preserve"> may modify these procedures:</w:t>
      </w:r>
    </w:p>
    <w:p w:rsidR="009854F9" w:rsidRPr="00424030" w:rsidRDefault="00CD4B0D" w:rsidP="007260D7">
      <w:pPr>
        <w:jc w:val="center"/>
        <w:rPr>
          <w:rFonts w:ascii="Arial" w:hAnsi="Arial" w:cs="Arial"/>
          <w:sz w:val="28"/>
          <w:szCs w:val="28"/>
        </w:rPr>
      </w:pPr>
      <w:r w:rsidRPr="003E1FAF">
        <w:rPr>
          <w:rFonts w:ascii="Arial" w:hAnsi="Arial" w:cs="Arial"/>
          <w:sz w:val="24"/>
          <w:szCs w:val="24"/>
        </w:rPr>
        <w:t xml:space="preserve"> </w:t>
      </w:r>
      <w:hyperlink r:id="rId10" w:history="1">
        <w:r w:rsidR="00BC6FBC" w:rsidRPr="00424030">
          <w:rPr>
            <w:rStyle w:val="Hyperlink"/>
            <w:rFonts w:ascii="Arial" w:hAnsi="Arial" w:cs="Arial"/>
            <w:color w:val="auto"/>
            <w:sz w:val="24"/>
            <w:szCs w:val="24"/>
            <w:u w:val="none"/>
          </w:rPr>
          <w:t>http://www.17th.flcourts.org/coronavirus-covid-19-updates</w:t>
        </w:r>
      </w:hyperlink>
      <w:r w:rsidR="00BC6FBC" w:rsidRPr="00424030">
        <w:rPr>
          <w:rFonts w:ascii="Arial" w:hAnsi="Arial" w:cs="Arial"/>
          <w:sz w:val="24"/>
          <w:szCs w:val="24"/>
        </w:rPr>
        <w:t>.</w:t>
      </w:r>
    </w:p>
    <w:p w:rsidR="00156E9C" w:rsidRPr="003E1FAF" w:rsidRDefault="00156E9C" w:rsidP="007260D7">
      <w:pPr>
        <w:jc w:val="center"/>
        <w:rPr>
          <w:rFonts w:ascii="Arial" w:hAnsi="Arial" w:cs="Arial"/>
          <w:sz w:val="28"/>
          <w:szCs w:val="28"/>
        </w:rPr>
      </w:pPr>
    </w:p>
    <w:p w:rsidR="00BC6FBC" w:rsidRPr="003E1FAF" w:rsidRDefault="00BC6FBC" w:rsidP="000F6CF5">
      <w:pPr>
        <w:jc w:val="both"/>
        <w:rPr>
          <w:rFonts w:ascii="Arial" w:hAnsi="Arial" w:cs="Arial"/>
        </w:rPr>
      </w:pPr>
    </w:p>
    <w:p w:rsidR="00D92920" w:rsidRPr="003E1FAF" w:rsidRDefault="00D92920" w:rsidP="00316EE3">
      <w:pPr>
        <w:jc w:val="both"/>
        <w:rPr>
          <w:rFonts w:ascii="Arial" w:hAnsi="Arial" w:cs="Arial"/>
        </w:rPr>
      </w:pPr>
    </w:p>
    <w:p w:rsidR="00316EE3" w:rsidRPr="003E1FAF" w:rsidRDefault="00316EE3" w:rsidP="00240E19">
      <w:pPr>
        <w:jc w:val="both"/>
        <w:rPr>
          <w:rFonts w:ascii="Arial" w:hAnsi="Arial" w:cs="Arial"/>
          <w:sz w:val="23"/>
          <w:szCs w:val="23"/>
        </w:rPr>
      </w:pPr>
    </w:p>
    <w:p w:rsidR="00F00C1F" w:rsidRPr="003E1FAF" w:rsidRDefault="00F00C1F">
      <w:pPr>
        <w:rPr>
          <w:rFonts w:ascii="Arial" w:hAnsi="Arial" w:cs="Arial"/>
        </w:rPr>
      </w:pPr>
    </w:p>
    <w:sectPr w:rsidR="00F00C1F" w:rsidRPr="003E1FAF" w:rsidSect="00DE4387">
      <w:footerReference w:type="even" r:id="rId11"/>
      <w:footerReference w:type="default" r:id="rId12"/>
      <w:pgSz w:w="12240" w:h="15840"/>
      <w:pgMar w:top="117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6C5" w:rsidRDefault="001756C5" w:rsidP="002C39CF">
      <w:pPr>
        <w:spacing w:after="0" w:line="240" w:lineRule="auto"/>
      </w:pPr>
      <w:r>
        <w:separator/>
      </w:r>
    </w:p>
  </w:endnote>
  <w:endnote w:type="continuationSeparator" w:id="0">
    <w:p w:rsidR="001756C5" w:rsidRDefault="001756C5" w:rsidP="002C3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6C5" w:rsidRDefault="00F127F9" w:rsidP="00BA6955">
    <w:pPr>
      <w:pStyle w:val="Footer"/>
      <w:framePr w:wrap="around" w:vAnchor="text" w:hAnchor="margin" w:xAlign="center" w:y="1"/>
      <w:rPr>
        <w:rStyle w:val="PageNumber"/>
      </w:rPr>
    </w:pPr>
    <w:r>
      <w:rPr>
        <w:rStyle w:val="PageNumber"/>
      </w:rPr>
      <w:fldChar w:fldCharType="begin"/>
    </w:r>
    <w:r w:rsidR="001756C5">
      <w:rPr>
        <w:rStyle w:val="PageNumber"/>
      </w:rPr>
      <w:instrText xml:space="preserve">PAGE  </w:instrText>
    </w:r>
    <w:r>
      <w:rPr>
        <w:rStyle w:val="PageNumber"/>
      </w:rPr>
      <w:fldChar w:fldCharType="end"/>
    </w:r>
  </w:p>
  <w:p w:rsidR="001756C5" w:rsidRDefault="001756C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6C5" w:rsidRDefault="00F127F9" w:rsidP="00BA6955">
    <w:pPr>
      <w:pStyle w:val="Footer"/>
      <w:framePr w:wrap="around" w:vAnchor="text" w:hAnchor="margin" w:xAlign="center" w:y="1"/>
      <w:rPr>
        <w:rStyle w:val="PageNumber"/>
      </w:rPr>
    </w:pPr>
    <w:r>
      <w:rPr>
        <w:rStyle w:val="PageNumber"/>
      </w:rPr>
      <w:fldChar w:fldCharType="begin"/>
    </w:r>
    <w:r w:rsidR="001756C5">
      <w:rPr>
        <w:rStyle w:val="PageNumber"/>
      </w:rPr>
      <w:instrText xml:space="preserve">PAGE  </w:instrText>
    </w:r>
    <w:r>
      <w:rPr>
        <w:rStyle w:val="PageNumber"/>
      </w:rPr>
      <w:fldChar w:fldCharType="separate"/>
    </w:r>
    <w:r w:rsidR="00582154">
      <w:rPr>
        <w:rStyle w:val="PageNumber"/>
        <w:noProof/>
      </w:rPr>
      <w:t>5</w:t>
    </w:r>
    <w:r>
      <w:rPr>
        <w:rStyle w:val="PageNumber"/>
      </w:rPr>
      <w:fldChar w:fldCharType="end"/>
    </w:r>
  </w:p>
  <w:p w:rsidR="001756C5" w:rsidRDefault="001756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6C5" w:rsidRDefault="001756C5" w:rsidP="002C39CF">
      <w:pPr>
        <w:spacing w:after="0" w:line="240" w:lineRule="auto"/>
      </w:pPr>
      <w:r>
        <w:separator/>
      </w:r>
    </w:p>
  </w:footnote>
  <w:footnote w:type="continuationSeparator" w:id="0">
    <w:p w:rsidR="001756C5" w:rsidRDefault="001756C5" w:rsidP="002C39C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A140C"/>
    <w:multiLevelType w:val="hybridMultilevel"/>
    <w:tmpl w:val="FB22CE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633252"/>
    <w:multiLevelType w:val="hybridMultilevel"/>
    <w:tmpl w:val="6040F162"/>
    <w:lvl w:ilvl="0" w:tplc="78AE3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4D358E"/>
    <w:multiLevelType w:val="hybridMultilevel"/>
    <w:tmpl w:val="21C022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FD5043"/>
    <w:multiLevelType w:val="hybridMultilevel"/>
    <w:tmpl w:val="A094F3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E19"/>
    <w:rsid w:val="00000DCD"/>
    <w:rsid w:val="0001163B"/>
    <w:rsid w:val="00036525"/>
    <w:rsid w:val="000B22AF"/>
    <w:rsid w:val="000F6CF5"/>
    <w:rsid w:val="0011285F"/>
    <w:rsid w:val="00150FC6"/>
    <w:rsid w:val="00156E9C"/>
    <w:rsid w:val="001756C5"/>
    <w:rsid w:val="001D0967"/>
    <w:rsid w:val="001F1E80"/>
    <w:rsid w:val="002052AB"/>
    <w:rsid w:val="00231244"/>
    <w:rsid w:val="00240E19"/>
    <w:rsid w:val="00254702"/>
    <w:rsid w:val="002C39CF"/>
    <w:rsid w:val="002F0171"/>
    <w:rsid w:val="00316EE3"/>
    <w:rsid w:val="00327B32"/>
    <w:rsid w:val="003309CC"/>
    <w:rsid w:val="00334ADC"/>
    <w:rsid w:val="0033693B"/>
    <w:rsid w:val="00343019"/>
    <w:rsid w:val="00380DE7"/>
    <w:rsid w:val="003B2303"/>
    <w:rsid w:val="003C16DB"/>
    <w:rsid w:val="003E1FAF"/>
    <w:rsid w:val="003F338B"/>
    <w:rsid w:val="003F4F1B"/>
    <w:rsid w:val="003F732F"/>
    <w:rsid w:val="0040539D"/>
    <w:rsid w:val="00424030"/>
    <w:rsid w:val="004275D0"/>
    <w:rsid w:val="004439B0"/>
    <w:rsid w:val="0045784F"/>
    <w:rsid w:val="00461463"/>
    <w:rsid w:val="00477170"/>
    <w:rsid w:val="00497216"/>
    <w:rsid w:val="004B6893"/>
    <w:rsid w:val="004C6FC9"/>
    <w:rsid w:val="004D0EEF"/>
    <w:rsid w:val="00523538"/>
    <w:rsid w:val="00553BAE"/>
    <w:rsid w:val="00554FD4"/>
    <w:rsid w:val="00581650"/>
    <w:rsid w:val="00582154"/>
    <w:rsid w:val="00584272"/>
    <w:rsid w:val="005A6979"/>
    <w:rsid w:val="0062639E"/>
    <w:rsid w:val="006343E9"/>
    <w:rsid w:val="00661D4D"/>
    <w:rsid w:val="00662271"/>
    <w:rsid w:val="006C7DB5"/>
    <w:rsid w:val="007260D7"/>
    <w:rsid w:val="00744FDF"/>
    <w:rsid w:val="00753A31"/>
    <w:rsid w:val="0076671A"/>
    <w:rsid w:val="007F19A2"/>
    <w:rsid w:val="00817F34"/>
    <w:rsid w:val="008254DA"/>
    <w:rsid w:val="00872344"/>
    <w:rsid w:val="00892F87"/>
    <w:rsid w:val="008B7BB8"/>
    <w:rsid w:val="00907BD5"/>
    <w:rsid w:val="00922313"/>
    <w:rsid w:val="0094560D"/>
    <w:rsid w:val="009546D1"/>
    <w:rsid w:val="009607A1"/>
    <w:rsid w:val="00965222"/>
    <w:rsid w:val="009854F9"/>
    <w:rsid w:val="00992260"/>
    <w:rsid w:val="00992E27"/>
    <w:rsid w:val="00994380"/>
    <w:rsid w:val="009B4A6B"/>
    <w:rsid w:val="009E7055"/>
    <w:rsid w:val="00A17818"/>
    <w:rsid w:val="00A866D5"/>
    <w:rsid w:val="00AA6AE5"/>
    <w:rsid w:val="00AD6D3F"/>
    <w:rsid w:val="00AD7281"/>
    <w:rsid w:val="00AF46BD"/>
    <w:rsid w:val="00B00854"/>
    <w:rsid w:val="00B31A5B"/>
    <w:rsid w:val="00B36F76"/>
    <w:rsid w:val="00B85963"/>
    <w:rsid w:val="00BA6955"/>
    <w:rsid w:val="00BC41F1"/>
    <w:rsid w:val="00BC6FBC"/>
    <w:rsid w:val="00BD51B3"/>
    <w:rsid w:val="00BD73B4"/>
    <w:rsid w:val="00BE74CF"/>
    <w:rsid w:val="00C00D8E"/>
    <w:rsid w:val="00C10F7E"/>
    <w:rsid w:val="00C13B0B"/>
    <w:rsid w:val="00C715EF"/>
    <w:rsid w:val="00C74085"/>
    <w:rsid w:val="00C85861"/>
    <w:rsid w:val="00C9067E"/>
    <w:rsid w:val="00CD4B0D"/>
    <w:rsid w:val="00CD6344"/>
    <w:rsid w:val="00CE1B7B"/>
    <w:rsid w:val="00CE5B17"/>
    <w:rsid w:val="00D020CE"/>
    <w:rsid w:val="00D02135"/>
    <w:rsid w:val="00D057DE"/>
    <w:rsid w:val="00D109AC"/>
    <w:rsid w:val="00D36BCC"/>
    <w:rsid w:val="00D801A2"/>
    <w:rsid w:val="00D92920"/>
    <w:rsid w:val="00D96ED6"/>
    <w:rsid w:val="00DA4C8D"/>
    <w:rsid w:val="00DA64B0"/>
    <w:rsid w:val="00DB2898"/>
    <w:rsid w:val="00DB38D9"/>
    <w:rsid w:val="00DE4387"/>
    <w:rsid w:val="00EA5B8D"/>
    <w:rsid w:val="00EE0048"/>
    <w:rsid w:val="00EF2831"/>
    <w:rsid w:val="00F00C1F"/>
    <w:rsid w:val="00F127F9"/>
    <w:rsid w:val="00F1569E"/>
    <w:rsid w:val="00F50F0B"/>
    <w:rsid w:val="00F80FB3"/>
    <w:rsid w:val="00F81A55"/>
    <w:rsid w:val="00FC6268"/>
    <w:rsid w:val="00FE4E56"/>
    <w:rsid w:val="00FF0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E19"/>
    <w:pPr>
      <w:spacing w:after="160" w:line="259" w:lineRule="auto"/>
    </w:pPr>
  </w:style>
  <w:style w:type="paragraph" w:styleId="Heading1">
    <w:name w:val="heading 1"/>
    <w:basedOn w:val="Normal"/>
    <w:next w:val="Normal"/>
    <w:link w:val="Heading1Char"/>
    <w:uiPriority w:val="9"/>
    <w:qFormat/>
    <w:rsid w:val="00BD73B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E19"/>
    <w:pPr>
      <w:ind w:left="720"/>
      <w:contextualSpacing/>
    </w:pPr>
  </w:style>
  <w:style w:type="character" w:styleId="Hyperlink">
    <w:name w:val="Hyperlink"/>
    <w:basedOn w:val="DefaultParagraphFont"/>
    <w:uiPriority w:val="99"/>
    <w:unhideWhenUsed/>
    <w:rsid w:val="00661D4D"/>
    <w:rPr>
      <w:color w:val="0000FF"/>
      <w:u w:val="single"/>
    </w:rPr>
  </w:style>
  <w:style w:type="paragraph" w:styleId="Footer">
    <w:name w:val="footer"/>
    <w:basedOn w:val="Normal"/>
    <w:link w:val="FooterChar"/>
    <w:uiPriority w:val="99"/>
    <w:unhideWhenUsed/>
    <w:rsid w:val="002C39C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C39CF"/>
  </w:style>
  <w:style w:type="character" w:styleId="PageNumber">
    <w:name w:val="page number"/>
    <w:basedOn w:val="DefaultParagraphFont"/>
    <w:uiPriority w:val="99"/>
    <w:semiHidden/>
    <w:unhideWhenUsed/>
    <w:rsid w:val="002C39CF"/>
  </w:style>
  <w:style w:type="character" w:customStyle="1" w:styleId="Heading1Char">
    <w:name w:val="Heading 1 Char"/>
    <w:basedOn w:val="DefaultParagraphFont"/>
    <w:link w:val="Heading1"/>
    <w:uiPriority w:val="9"/>
    <w:rsid w:val="00BD73B4"/>
    <w:rPr>
      <w:rFonts w:asciiTheme="majorHAnsi" w:eastAsiaTheme="majorEastAsia" w:hAnsiTheme="majorHAnsi" w:cstheme="majorBidi"/>
      <w:b/>
      <w:bCs/>
      <w:color w:val="345A8A" w:themeColor="accent1" w:themeShade="B5"/>
      <w:sz w:val="32"/>
      <w:szCs w:val="32"/>
    </w:rPr>
  </w:style>
  <w:style w:type="paragraph" w:styleId="List">
    <w:name w:val="List"/>
    <w:basedOn w:val="Normal"/>
    <w:uiPriority w:val="99"/>
    <w:unhideWhenUsed/>
    <w:rsid w:val="00BD73B4"/>
    <w:pPr>
      <w:ind w:left="360" w:hanging="360"/>
      <w:contextualSpacing/>
    </w:pPr>
  </w:style>
  <w:style w:type="paragraph" w:styleId="BodyText">
    <w:name w:val="Body Text"/>
    <w:basedOn w:val="Normal"/>
    <w:link w:val="BodyTextChar"/>
    <w:uiPriority w:val="99"/>
    <w:unhideWhenUsed/>
    <w:rsid w:val="00BD73B4"/>
    <w:pPr>
      <w:spacing w:after="120"/>
    </w:pPr>
  </w:style>
  <w:style w:type="character" w:customStyle="1" w:styleId="BodyTextChar">
    <w:name w:val="Body Text Char"/>
    <w:basedOn w:val="DefaultParagraphFont"/>
    <w:link w:val="BodyText"/>
    <w:uiPriority w:val="99"/>
    <w:rsid w:val="00BD73B4"/>
  </w:style>
  <w:style w:type="character" w:styleId="FollowedHyperlink">
    <w:name w:val="FollowedHyperlink"/>
    <w:basedOn w:val="DefaultParagraphFont"/>
    <w:uiPriority w:val="99"/>
    <w:semiHidden/>
    <w:unhideWhenUsed/>
    <w:rsid w:val="00000DC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E19"/>
    <w:pPr>
      <w:spacing w:after="160" w:line="259" w:lineRule="auto"/>
    </w:pPr>
  </w:style>
  <w:style w:type="paragraph" w:styleId="Heading1">
    <w:name w:val="heading 1"/>
    <w:basedOn w:val="Normal"/>
    <w:next w:val="Normal"/>
    <w:link w:val="Heading1Char"/>
    <w:uiPriority w:val="9"/>
    <w:qFormat/>
    <w:rsid w:val="00BD73B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E19"/>
    <w:pPr>
      <w:ind w:left="720"/>
      <w:contextualSpacing/>
    </w:pPr>
  </w:style>
  <w:style w:type="character" w:styleId="Hyperlink">
    <w:name w:val="Hyperlink"/>
    <w:basedOn w:val="DefaultParagraphFont"/>
    <w:uiPriority w:val="99"/>
    <w:unhideWhenUsed/>
    <w:rsid w:val="00661D4D"/>
    <w:rPr>
      <w:color w:val="0000FF"/>
      <w:u w:val="single"/>
    </w:rPr>
  </w:style>
  <w:style w:type="paragraph" w:styleId="Footer">
    <w:name w:val="footer"/>
    <w:basedOn w:val="Normal"/>
    <w:link w:val="FooterChar"/>
    <w:uiPriority w:val="99"/>
    <w:unhideWhenUsed/>
    <w:rsid w:val="002C39C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C39CF"/>
  </w:style>
  <w:style w:type="character" w:styleId="PageNumber">
    <w:name w:val="page number"/>
    <w:basedOn w:val="DefaultParagraphFont"/>
    <w:uiPriority w:val="99"/>
    <w:semiHidden/>
    <w:unhideWhenUsed/>
    <w:rsid w:val="002C39CF"/>
  </w:style>
  <w:style w:type="character" w:customStyle="1" w:styleId="Heading1Char">
    <w:name w:val="Heading 1 Char"/>
    <w:basedOn w:val="DefaultParagraphFont"/>
    <w:link w:val="Heading1"/>
    <w:uiPriority w:val="9"/>
    <w:rsid w:val="00BD73B4"/>
    <w:rPr>
      <w:rFonts w:asciiTheme="majorHAnsi" w:eastAsiaTheme="majorEastAsia" w:hAnsiTheme="majorHAnsi" w:cstheme="majorBidi"/>
      <w:b/>
      <w:bCs/>
      <w:color w:val="345A8A" w:themeColor="accent1" w:themeShade="B5"/>
      <w:sz w:val="32"/>
      <w:szCs w:val="32"/>
    </w:rPr>
  </w:style>
  <w:style w:type="paragraph" w:styleId="List">
    <w:name w:val="List"/>
    <w:basedOn w:val="Normal"/>
    <w:uiPriority w:val="99"/>
    <w:unhideWhenUsed/>
    <w:rsid w:val="00BD73B4"/>
    <w:pPr>
      <w:ind w:left="360" w:hanging="360"/>
      <w:contextualSpacing/>
    </w:pPr>
  </w:style>
  <w:style w:type="paragraph" w:styleId="BodyText">
    <w:name w:val="Body Text"/>
    <w:basedOn w:val="Normal"/>
    <w:link w:val="BodyTextChar"/>
    <w:uiPriority w:val="99"/>
    <w:unhideWhenUsed/>
    <w:rsid w:val="00BD73B4"/>
    <w:pPr>
      <w:spacing w:after="120"/>
    </w:pPr>
  </w:style>
  <w:style w:type="character" w:customStyle="1" w:styleId="BodyTextChar">
    <w:name w:val="Body Text Char"/>
    <w:basedOn w:val="DefaultParagraphFont"/>
    <w:link w:val="BodyText"/>
    <w:uiPriority w:val="99"/>
    <w:rsid w:val="00BD73B4"/>
  </w:style>
  <w:style w:type="character" w:styleId="FollowedHyperlink">
    <w:name w:val="FollowedHyperlink"/>
    <w:basedOn w:val="DefaultParagraphFont"/>
    <w:uiPriority w:val="99"/>
    <w:semiHidden/>
    <w:unhideWhenUsed/>
    <w:rsid w:val="00000D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33146">
      <w:bodyDiv w:val="1"/>
      <w:marLeft w:val="0"/>
      <w:marRight w:val="0"/>
      <w:marTop w:val="0"/>
      <w:marBottom w:val="0"/>
      <w:divBdr>
        <w:top w:val="none" w:sz="0" w:space="0" w:color="auto"/>
        <w:left w:val="none" w:sz="0" w:space="0" w:color="auto"/>
        <w:bottom w:val="none" w:sz="0" w:space="0" w:color="auto"/>
        <w:right w:val="none" w:sz="0" w:space="0" w:color="auto"/>
      </w:divBdr>
    </w:div>
    <w:div w:id="791902966">
      <w:bodyDiv w:val="1"/>
      <w:marLeft w:val="0"/>
      <w:marRight w:val="0"/>
      <w:marTop w:val="0"/>
      <w:marBottom w:val="0"/>
      <w:divBdr>
        <w:top w:val="none" w:sz="0" w:space="0" w:color="auto"/>
        <w:left w:val="none" w:sz="0" w:space="0" w:color="auto"/>
        <w:bottom w:val="none" w:sz="0" w:space="0" w:color="auto"/>
        <w:right w:val="none" w:sz="0" w:space="0" w:color="auto"/>
      </w:divBdr>
    </w:div>
    <w:div w:id="947734176">
      <w:bodyDiv w:val="1"/>
      <w:marLeft w:val="0"/>
      <w:marRight w:val="0"/>
      <w:marTop w:val="0"/>
      <w:marBottom w:val="0"/>
      <w:divBdr>
        <w:top w:val="none" w:sz="0" w:space="0" w:color="auto"/>
        <w:left w:val="none" w:sz="0" w:space="0" w:color="auto"/>
        <w:bottom w:val="none" w:sz="0" w:space="0" w:color="auto"/>
        <w:right w:val="none" w:sz="0" w:space="0" w:color="auto"/>
      </w:divBdr>
    </w:div>
    <w:div w:id="1048645237">
      <w:bodyDiv w:val="1"/>
      <w:marLeft w:val="0"/>
      <w:marRight w:val="0"/>
      <w:marTop w:val="0"/>
      <w:marBottom w:val="0"/>
      <w:divBdr>
        <w:top w:val="none" w:sz="0" w:space="0" w:color="auto"/>
        <w:left w:val="none" w:sz="0" w:space="0" w:color="auto"/>
        <w:bottom w:val="none" w:sz="0" w:space="0" w:color="auto"/>
        <w:right w:val="none" w:sz="0" w:space="0" w:color="auto"/>
      </w:divBdr>
      <w:divsChild>
        <w:div w:id="457376994">
          <w:marLeft w:val="0"/>
          <w:marRight w:val="0"/>
          <w:marTop w:val="0"/>
          <w:marBottom w:val="0"/>
          <w:divBdr>
            <w:top w:val="none" w:sz="0" w:space="0" w:color="auto"/>
            <w:left w:val="none" w:sz="0" w:space="0" w:color="auto"/>
            <w:bottom w:val="none" w:sz="0" w:space="0" w:color="auto"/>
            <w:right w:val="none" w:sz="0" w:space="0" w:color="auto"/>
          </w:divBdr>
        </w:div>
        <w:div w:id="1461801301">
          <w:marLeft w:val="0"/>
          <w:marRight w:val="0"/>
          <w:marTop w:val="0"/>
          <w:marBottom w:val="0"/>
          <w:divBdr>
            <w:top w:val="none" w:sz="0" w:space="0" w:color="auto"/>
            <w:left w:val="none" w:sz="0" w:space="0" w:color="auto"/>
            <w:bottom w:val="none" w:sz="0" w:space="0" w:color="auto"/>
            <w:right w:val="none" w:sz="0" w:space="0" w:color="auto"/>
          </w:divBdr>
        </w:div>
        <w:div w:id="941883661">
          <w:marLeft w:val="0"/>
          <w:marRight w:val="0"/>
          <w:marTop w:val="0"/>
          <w:marBottom w:val="0"/>
          <w:divBdr>
            <w:top w:val="none" w:sz="0" w:space="0" w:color="auto"/>
            <w:left w:val="none" w:sz="0" w:space="0" w:color="auto"/>
            <w:bottom w:val="none" w:sz="0" w:space="0" w:color="auto"/>
            <w:right w:val="none" w:sz="0" w:space="0" w:color="auto"/>
          </w:divBdr>
        </w:div>
        <w:div w:id="1263949127">
          <w:marLeft w:val="0"/>
          <w:marRight w:val="0"/>
          <w:marTop w:val="0"/>
          <w:marBottom w:val="0"/>
          <w:divBdr>
            <w:top w:val="none" w:sz="0" w:space="0" w:color="auto"/>
            <w:left w:val="none" w:sz="0" w:space="0" w:color="auto"/>
            <w:bottom w:val="none" w:sz="0" w:space="0" w:color="auto"/>
            <w:right w:val="none" w:sz="0" w:space="0" w:color="auto"/>
          </w:divBdr>
        </w:div>
        <w:div w:id="916552683">
          <w:marLeft w:val="0"/>
          <w:marRight w:val="0"/>
          <w:marTop w:val="0"/>
          <w:marBottom w:val="0"/>
          <w:divBdr>
            <w:top w:val="none" w:sz="0" w:space="0" w:color="auto"/>
            <w:left w:val="none" w:sz="0" w:space="0" w:color="auto"/>
            <w:bottom w:val="none" w:sz="0" w:space="0" w:color="auto"/>
            <w:right w:val="none" w:sz="0" w:space="0" w:color="auto"/>
          </w:divBdr>
        </w:div>
        <w:div w:id="159276843">
          <w:marLeft w:val="0"/>
          <w:marRight w:val="0"/>
          <w:marTop w:val="0"/>
          <w:marBottom w:val="0"/>
          <w:divBdr>
            <w:top w:val="none" w:sz="0" w:space="0" w:color="auto"/>
            <w:left w:val="none" w:sz="0" w:space="0" w:color="auto"/>
            <w:bottom w:val="none" w:sz="0" w:space="0" w:color="auto"/>
            <w:right w:val="none" w:sz="0" w:space="0" w:color="auto"/>
          </w:divBdr>
        </w:div>
        <w:div w:id="270626042">
          <w:marLeft w:val="0"/>
          <w:marRight w:val="0"/>
          <w:marTop w:val="0"/>
          <w:marBottom w:val="0"/>
          <w:divBdr>
            <w:top w:val="none" w:sz="0" w:space="0" w:color="auto"/>
            <w:left w:val="none" w:sz="0" w:space="0" w:color="auto"/>
            <w:bottom w:val="none" w:sz="0" w:space="0" w:color="auto"/>
            <w:right w:val="none" w:sz="0" w:space="0" w:color="auto"/>
          </w:divBdr>
        </w:div>
        <w:div w:id="1357534610">
          <w:marLeft w:val="0"/>
          <w:marRight w:val="0"/>
          <w:marTop w:val="0"/>
          <w:marBottom w:val="0"/>
          <w:divBdr>
            <w:top w:val="none" w:sz="0" w:space="0" w:color="auto"/>
            <w:left w:val="none" w:sz="0" w:space="0" w:color="auto"/>
            <w:bottom w:val="none" w:sz="0" w:space="0" w:color="auto"/>
            <w:right w:val="none" w:sz="0" w:space="0" w:color="auto"/>
          </w:divBdr>
        </w:div>
        <w:div w:id="1426421100">
          <w:marLeft w:val="0"/>
          <w:marRight w:val="0"/>
          <w:marTop w:val="0"/>
          <w:marBottom w:val="0"/>
          <w:divBdr>
            <w:top w:val="none" w:sz="0" w:space="0" w:color="auto"/>
            <w:left w:val="none" w:sz="0" w:space="0" w:color="auto"/>
            <w:bottom w:val="none" w:sz="0" w:space="0" w:color="auto"/>
            <w:right w:val="none" w:sz="0" w:space="0" w:color="auto"/>
          </w:divBdr>
        </w:div>
        <w:div w:id="1619994117">
          <w:marLeft w:val="0"/>
          <w:marRight w:val="0"/>
          <w:marTop w:val="0"/>
          <w:marBottom w:val="0"/>
          <w:divBdr>
            <w:top w:val="none" w:sz="0" w:space="0" w:color="auto"/>
            <w:left w:val="none" w:sz="0" w:space="0" w:color="auto"/>
            <w:bottom w:val="none" w:sz="0" w:space="0" w:color="auto"/>
            <w:right w:val="none" w:sz="0" w:space="0" w:color="auto"/>
          </w:divBdr>
        </w:div>
        <w:div w:id="345904661">
          <w:marLeft w:val="0"/>
          <w:marRight w:val="0"/>
          <w:marTop w:val="0"/>
          <w:marBottom w:val="0"/>
          <w:divBdr>
            <w:top w:val="none" w:sz="0" w:space="0" w:color="auto"/>
            <w:left w:val="none" w:sz="0" w:space="0" w:color="auto"/>
            <w:bottom w:val="none" w:sz="0" w:space="0" w:color="auto"/>
            <w:right w:val="none" w:sz="0" w:space="0" w:color="auto"/>
          </w:divBdr>
        </w:div>
        <w:div w:id="964192782">
          <w:marLeft w:val="0"/>
          <w:marRight w:val="0"/>
          <w:marTop w:val="0"/>
          <w:marBottom w:val="0"/>
          <w:divBdr>
            <w:top w:val="none" w:sz="0" w:space="0" w:color="auto"/>
            <w:left w:val="none" w:sz="0" w:space="0" w:color="auto"/>
            <w:bottom w:val="none" w:sz="0" w:space="0" w:color="auto"/>
            <w:right w:val="none" w:sz="0" w:space="0" w:color="auto"/>
          </w:divBdr>
        </w:div>
        <w:div w:id="1292706291">
          <w:marLeft w:val="0"/>
          <w:marRight w:val="0"/>
          <w:marTop w:val="0"/>
          <w:marBottom w:val="0"/>
          <w:divBdr>
            <w:top w:val="none" w:sz="0" w:space="0" w:color="auto"/>
            <w:left w:val="none" w:sz="0" w:space="0" w:color="auto"/>
            <w:bottom w:val="none" w:sz="0" w:space="0" w:color="auto"/>
            <w:right w:val="none" w:sz="0" w:space="0" w:color="auto"/>
          </w:divBdr>
        </w:div>
        <w:div w:id="1753165644">
          <w:marLeft w:val="0"/>
          <w:marRight w:val="0"/>
          <w:marTop w:val="0"/>
          <w:marBottom w:val="0"/>
          <w:divBdr>
            <w:top w:val="none" w:sz="0" w:space="0" w:color="auto"/>
            <w:left w:val="none" w:sz="0" w:space="0" w:color="auto"/>
            <w:bottom w:val="none" w:sz="0" w:space="0" w:color="auto"/>
            <w:right w:val="none" w:sz="0" w:space="0" w:color="auto"/>
          </w:divBdr>
        </w:div>
        <w:div w:id="251594124">
          <w:marLeft w:val="0"/>
          <w:marRight w:val="0"/>
          <w:marTop w:val="0"/>
          <w:marBottom w:val="0"/>
          <w:divBdr>
            <w:top w:val="none" w:sz="0" w:space="0" w:color="auto"/>
            <w:left w:val="none" w:sz="0" w:space="0" w:color="auto"/>
            <w:bottom w:val="none" w:sz="0" w:space="0" w:color="auto"/>
            <w:right w:val="none" w:sz="0" w:space="0" w:color="auto"/>
          </w:divBdr>
        </w:div>
        <w:div w:id="1419714555">
          <w:marLeft w:val="0"/>
          <w:marRight w:val="0"/>
          <w:marTop w:val="0"/>
          <w:marBottom w:val="0"/>
          <w:divBdr>
            <w:top w:val="none" w:sz="0" w:space="0" w:color="auto"/>
            <w:left w:val="none" w:sz="0" w:space="0" w:color="auto"/>
            <w:bottom w:val="none" w:sz="0" w:space="0" w:color="auto"/>
            <w:right w:val="none" w:sz="0" w:space="0" w:color="auto"/>
          </w:divBdr>
        </w:div>
        <w:div w:id="1788044502">
          <w:marLeft w:val="0"/>
          <w:marRight w:val="0"/>
          <w:marTop w:val="0"/>
          <w:marBottom w:val="0"/>
          <w:divBdr>
            <w:top w:val="none" w:sz="0" w:space="0" w:color="auto"/>
            <w:left w:val="none" w:sz="0" w:space="0" w:color="auto"/>
            <w:bottom w:val="none" w:sz="0" w:space="0" w:color="auto"/>
            <w:right w:val="none" w:sz="0" w:space="0" w:color="auto"/>
          </w:divBdr>
        </w:div>
        <w:div w:id="471018168">
          <w:marLeft w:val="0"/>
          <w:marRight w:val="0"/>
          <w:marTop w:val="0"/>
          <w:marBottom w:val="0"/>
          <w:divBdr>
            <w:top w:val="none" w:sz="0" w:space="0" w:color="auto"/>
            <w:left w:val="none" w:sz="0" w:space="0" w:color="auto"/>
            <w:bottom w:val="none" w:sz="0" w:space="0" w:color="auto"/>
            <w:right w:val="none" w:sz="0" w:space="0" w:color="auto"/>
          </w:divBdr>
        </w:div>
        <w:div w:id="1975208094">
          <w:marLeft w:val="0"/>
          <w:marRight w:val="0"/>
          <w:marTop w:val="0"/>
          <w:marBottom w:val="0"/>
          <w:divBdr>
            <w:top w:val="none" w:sz="0" w:space="0" w:color="auto"/>
            <w:left w:val="none" w:sz="0" w:space="0" w:color="auto"/>
            <w:bottom w:val="none" w:sz="0" w:space="0" w:color="auto"/>
            <w:right w:val="none" w:sz="0" w:space="0" w:color="auto"/>
          </w:divBdr>
        </w:div>
        <w:div w:id="2119980631">
          <w:marLeft w:val="0"/>
          <w:marRight w:val="0"/>
          <w:marTop w:val="0"/>
          <w:marBottom w:val="0"/>
          <w:divBdr>
            <w:top w:val="none" w:sz="0" w:space="0" w:color="auto"/>
            <w:left w:val="none" w:sz="0" w:space="0" w:color="auto"/>
            <w:bottom w:val="none" w:sz="0" w:space="0" w:color="auto"/>
            <w:right w:val="none" w:sz="0" w:space="0" w:color="auto"/>
          </w:divBdr>
        </w:div>
        <w:div w:id="1732338792">
          <w:marLeft w:val="0"/>
          <w:marRight w:val="0"/>
          <w:marTop w:val="0"/>
          <w:marBottom w:val="0"/>
          <w:divBdr>
            <w:top w:val="none" w:sz="0" w:space="0" w:color="auto"/>
            <w:left w:val="none" w:sz="0" w:space="0" w:color="auto"/>
            <w:bottom w:val="none" w:sz="0" w:space="0" w:color="auto"/>
            <w:right w:val="none" w:sz="0" w:space="0" w:color="auto"/>
          </w:divBdr>
        </w:div>
        <w:div w:id="173300520">
          <w:marLeft w:val="0"/>
          <w:marRight w:val="0"/>
          <w:marTop w:val="0"/>
          <w:marBottom w:val="0"/>
          <w:divBdr>
            <w:top w:val="none" w:sz="0" w:space="0" w:color="auto"/>
            <w:left w:val="none" w:sz="0" w:space="0" w:color="auto"/>
            <w:bottom w:val="none" w:sz="0" w:space="0" w:color="auto"/>
            <w:right w:val="none" w:sz="0" w:space="0" w:color="auto"/>
          </w:divBdr>
        </w:div>
        <w:div w:id="710421426">
          <w:marLeft w:val="0"/>
          <w:marRight w:val="0"/>
          <w:marTop w:val="0"/>
          <w:marBottom w:val="0"/>
          <w:divBdr>
            <w:top w:val="none" w:sz="0" w:space="0" w:color="auto"/>
            <w:left w:val="none" w:sz="0" w:space="0" w:color="auto"/>
            <w:bottom w:val="none" w:sz="0" w:space="0" w:color="auto"/>
            <w:right w:val="none" w:sz="0" w:space="0" w:color="auto"/>
          </w:divBdr>
        </w:div>
        <w:div w:id="1600215597">
          <w:marLeft w:val="0"/>
          <w:marRight w:val="0"/>
          <w:marTop w:val="0"/>
          <w:marBottom w:val="0"/>
          <w:divBdr>
            <w:top w:val="none" w:sz="0" w:space="0" w:color="auto"/>
            <w:left w:val="none" w:sz="0" w:space="0" w:color="auto"/>
            <w:bottom w:val="none" w:sz="0" w:space="0" w:color="auto"/>
            <w:right w:val="none" w:sz="0" w:space="0" w:color="auto"/>
          </w:divBdr>
        </w:div>
      </w:divsChild>
    </w:div>
    <w:div w:id="1174298564">
      <w:bodyDiv w:val="1"/>
      <w:marLeft w:val="0"/>
      <w:marRight w:val="0"/>
      <w:marTop w:val="0"/>
      <w:marBottom w:val="0"/>
      <w:divBdr>
        <w:top w:val="none" w:sz="0" w:space="0" w:color="auto"/>
        <w:left w:val="none" w:sz="0" w:space="0" w:color="auto"/>
        <w:bottom w:val="none" w:sz="0" w:space="0" w:color="auto"/>
        <w:right w:val="none" w:sz="0" w:space="0" w:color="auto"/>
      </w:divBdr>
    </w:div>
    <w:div w:id="168050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17th.flcourts.org/wp-content/uploads/2020/04/BondProcedures-Corona-Virus-Covid-19-Update.pdf" TargetMode="External"/><Relationship Id="rId10" Type="http://schemas.openxmlformats.org/officeDocument/2006/relationships/hyperlink" Target="http://www.17th.flcourts.org/coronavirus-covid-19-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D39FC-F91F-AD4A-8D9B-B9DF259DB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1422</Words>
  <Characters>8107</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William Gelin</cp:lastModifiedBy>
  <cp:revision>2</cp:revision>
  <cp:lastPrinted>2020-06-04T11:31:00Z</cp:lastPrinted>
  <dcterms:created xsi:type="dcterms:W3CDTF">2020-06-08T13:23:00Z</dcterms:created>
  <dcterms:modified xsi:type="dcterms:W3CDTF">2020-06-08T13:23:00Z</dcterms:modified>
</cp:coreProperties>
</file>